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E9C85" w14:textId="77777777" w:rsidR="00BD72EA" w:rsidRPr="00F1170D" w:rsidRDefault="00DF0CA4" w:rsidP="00F1170D">
      <w:pPr>
        <w:spacing w:after="0" w:line="240" w:lineRule="auto"/>
        <w:jc w:val="both"/>
        <w:rPr>
          <w:rFonts w:ascii="Arial" w:eastAsia="SimHei" w:hAnsi="Arial" w:cs="Arial"/>
          <w:b/>
          <w:sz w:val="20"/>
          <w:szCs w:val="20"/>
        </w:rPr>
      </w:pPr>
      <w:r w:rsidRPr="00F1170D">
        <w:rPr>
          <w:rFonts w:ascii="Arial" w:eastAsia="SimHei" w:hAnsi="Arial" w:hint="eastAsia"/>
          <w:b/>
          <w:sz w:val="20"/>
          <w:szCs w:val="20"/>
        </w:rPr>
        <w:t>保护信息安全，人人有责！</w:t>
      </w:r>
    </w:p>
    <w:p w14:paraId="41E76984" w14:textId="6A87B25F" w:rsidR="00DF0CA4" w:rsidRPr="00F1170D" w:rsidRDefault="00BE1B69" w:rsidP="00F1170D">
      <w:pPr>
        <w:spacing w:after="0" w:line="240" w:lineRule="auto"/>
        <w:jc w:val="both"/>
        <w:rPr>
          <w:rFonts w:ascii="Arial" w:eastAsia="SimHei" w:hAnsi="Arial" w:cs="Arial"/>
          <w:b/>
          <w:sz w:val="20"/>
          <w:szCs w:val="20"/>
        </w:rPr>
      </w:pPr>
      <w:r w:rsidRPr="00F1170D">
        <w:rPr>
          <w:rFonts w:ascii="Arial" w:eastAsia="SimHei" w:hAnsi="Arial" w:hint="eastAsia"/>
          <w:b/>
          <w:sz w:val="20"/>
          <w:szCs w:val="20"/>
        </w:rPr>
        <w:t>康宁有限公司供应商信息安全</w:t>
      </w:r>
    </w:p>
    <w:p w14:paraId="583D5F30" w14:textId="77777777" w:rsidR="00016385" w:rsidRPr="00F1170D" w:rsidRDefault="00016385" w:rsidP="00F1170D">
      <w:pPr>
        <w:spacing w:after="0" w:line="240" w:lineRule="auto"/>
        <w:jc w:val="both"/>
        <w:rPr>
          <w:rFonts w:ascii="Arial" w:eastAsia="SimHei" w:hAnsi="Arial" w:cs="Arial"/>
          <w:sz w:val="20"/>
          <w:szCs w:val="20"/>
        </w:rPr>
      </w:pPr>
    </w:p>
    <w:p w14:paraId="3C198BCE" w14:textId="344FDDF7" w:rsidR="00BE1B69" w:rsidRPr="00F1170D" w:rsidRDefault="00DF0CA4" w:rsidP="00F1170D">
      <w:pPr>
        <w:jc w:val="both"/>
        <w:rPr>
          <w:rFonts w:ascii="Arial" w:eastAsia="SimHei" w:hAnsi="Arial" w:cs="Arial"/>
          <w:sz w:val="20"/>
          <w:szCs w:val="20"/>
        </w:rPr>
      </w:pPr>
      <w:r w:rsidRPr="00F1170D">
        <w:rPr>
          <w:rFonts w:ascii="Arial" w:eastAsia="SimHei" w:hAnsi="Arial" w:hint="eastAsia"/>
          <w:sz w:val="20"/>
          <w:szCs w:val="20"/>
        </w:rPr>
        <w:t>作为康宁的供应商，了解和知道如何运用我们公司的信息安全政策及程序</w:t>
      </w:r>
      <w:r w:rsidRPr="00F1170D">
        <w:rPr>
          <w:rFonts w:ascii="Arial" w:eastAsia="SimHei" w:hAnsi="Arial" w:hint="eastAsia"/>
          <w:color w:val="000000"/>
          <w:sz w:val="20"/>
          <w:szCs w:val="20"/>
        </w:rPr>
        <w:t>（包括我们的践行规则）</w:t>
      </w:r>
      <w:r w:rsidRPr="00F1170D">
        <w:rPr>
          <w:rFonts w:ascii="Arial" w:eastAsia="SimHei" w:hAnsi="Arial" w:hint="eastAsia"/>
          <w:sz w:val="20"/>
          <w:szCs w:val="20"/>
        </w:rPr>
        <w:t>非常重要。</w:t>
      </w:r>
    </w:p>
    <w:p w14:paraId="1E416C4E" w14:textId="1DBE9C74" w:rsidR="00513242" w:rsidRPr="00F1170D" w:rsidRDefault="00D97FBF" w:rsidP="00F1170D">
      <w:pPr>
        <w:spacing w:after="0" w:line="240" w:lineRule="auto"/>
        <w:jc w:val="both"/>
        <w:rPr>
          <w:rFonts w:ascii="Arial" w:eastAsia="SimHei" w:hAnsi="Arial" w:cs="Arial"/>
          <w:b/>
          <w:sz w:val="20"/>
          <w:szCs w:val="20"/>
        </w:rPr>
      </w:pPr>
      <w:r w:rsidRPr="00F1170D">
        <w:rPr>
          <w:rFonts w:ascii="Arial" w:eastAsia="SimHei" w:hAnsi="Arial" w:hint="eastAsia"/>
          <w:b/>
          <w:sz w:val="20"/>
          <w:szCs w:val="20"/>
        </w:rPr>
        <w:t>商业间谍——威胁是真实存在的！</w:t>
      </w:r>
    </w:p>
    <w:p w14:paraId="55CBA5FA" w14:textId="4B36EB63" w:rsidR="00D97FBF" w:rsidRPr="00F1170D" w:rsidRDefault="00D97FBF" w:rsidP="00F1170D">
      <w:pPr>
        <w:jc w:val="both"/>
        <w:rPr>
          <w:rFonts w:ascii="Arial" w:eastAsia="SimHei" w:hAnsi="Arial" w:cs="Arial"/>
          <w:sz w:val="20"/>
          <w:szCs w:val="20"/>
        </w:rPr>
      </w:pPr>
      <w:r w:rsidRPr="00F1170D">
        <w:rPr>
          <w:rFonts w:ascii="Arial" w:eastAsia="SimHei" w:hAnsi="Arial" w:hint="eastAsia"/>
          <w:sz w:val="20"/>
          <w:szCs w:val="20"/>
        </w:rPr>
        <w:t>商业间谍造成的损失巨大。虽然没有确切的数据，但据预计，商业间谍平均每年使全球经济损失数千亿美元和数百万个工作机会，对</w:t>
      </w:r>
      <w:r w:rsidRPr="00F1170D">
        <w:rPr>
          <w:rFonts w:ascii="Arial" w:eastAsia="SimHei" w:hAnsi="Arial" w:hint="eastAsia"/>
          <w:sz w:val="20"/>
          <w:szCs w:val="20"/>
        </w:rPr>
        <w:t xml:space="preserve"> GDP </w:t>
      </w:r>
      <w:r w:rsidRPr="00F1170D">
        <w:rPr>
          <w:rFonts w:ascii="Arial" w:eastAsia="SimHei" w:hAnsi="Arial" w:hint="eastAsia"/>
          <w:sz w:val="20"/>
          <w:szCs w:val="20"/>
        </w:rPr>
        <w:t>的增长造成了严重的拖累。康宁的竞争对手对尽可能多地了解我们从而获得竞争优势非常感兴趣。我们感谢我们供应商出色的安全表现，并将此纳入我们的供应商筛选标准。</w:t>
      </w:r>
      <w:r w:rsidRPr="00F1170D">
        <w:rPr>
          <w:rFonts w:ascii="Arial" w:eastAsia="SimHei" w:hAnsi="Arial" w:hint="eastAsia"/>
          <w:sz w:val="20"/>
          <w:szCs w:val="20"/>
        </w:rPr>
        <w:t xml:space="preserve"> </w:t>
      </w:r>
    </w:p>
    <w:p w14:paraId="7AA0593C" w14:textId="77777777" w:rsidR="00C65076" w:rsidRPr="00F1170D" w:rsidRDefault="00C65076" w:rsidP="00F1170D">
      <w:pPr>
        <w:spacing w:after="0" w:line="240" w:lineRule="auto"/>
        <w:jc w:val="both"/>
        <w:rPr>
          <w:rFonts w:ascii="Arial" w:eastAsia="SimHei" w:hAnsi="Arial" w:cs="Arial"/>
          <w:b/>
          <w:sz w:val="20"/>
          <w:szCs w:val="20"/>
        </w:rPr>
      </w:pPr>
      <w:r w:rsidRPr="00F1170D">
        <w:rPr>
          <w:rFonts w:ascii="Arial" w:eastAsia="SimHei" w:hAnsi="Arial" w:hint="eastAsia"/>
          <w:b/>
          <w:sz w:val="20"/>
          <w:szCs w:val="20"/>
        </w:rPr>
        <w:t>我们的竞争对手想知道什么</w:t>
      </w:r>
    </w:p>
    <w:p w14:paraId="748C3B8B" w14:textId="77777777" w:rsidR="00C65076" w:rsidRPr="00F1170D" w:rsidRDefault="00C65076" w:rsidP="00F1170D">
      <w:pPr>
        <w:pStyle w:val="ListParagraph"/>
        <w:numPr>
          <w:ilvl w:val="0"/>
          <w:numId w:val="17"/>
        </w:numPr>
        <w:jc w:val="both"/>
        <w:rPr>
          <w:rFonts w:ascii="Arial" w:eastAsia="SimHei" w:hAnsi="Arial" w:cs="Arial"/>
          <w:sz w:val="20"/>
          <w:szCs w:val="20"/>
        </w:rPr>
      </w:pPr>
      <w:r w:rsidRPr="00F1170D">
        <w:rPr>
          <w:rFonts w:ascii="Arial" w:eastAsia="SimHei" w:hAnsi="Arial" w:hint="eastAsia"/>
          <w:sz w:val="20"/>
          <w:szCs w:val="20"/>
        </w:rPr>
        <w:t>有关康宁技术和定制设备的信息</w:t>
      </w:r>
      <w:r w:rsidRPr="00F1170D">
        <w:rPr>
          <w:rFonts w:ascii="Arial" w:eastAsia="SimHei" w:hAnsi="Arial" w:hint="eastAsia"/>
          <w:sz w:val="20"/>
          <w:szCs w:val="20"/>
        </w:rPr>
        <w:t xml:space="preserve"> </w:t>
      </w:r>
    </w:p>
    <w:p w14:paraId="42D5414D" w14:textId="77777777" w:rsidR="00C65076" w:rsidRPr="00F1170D" w:rsidRDefault="00C65076" w:rsidP="00F1170D">
      <w:pPr>
        <w:pStyle w:val="ListParagraph"/>
        <w:numPr>
          <w:ilvl w:val="0"/>
          <w:numId w:val="17"/>
        </w:numPr>
        <w:jc w:val="both"/>
        <w:rPr>
          <w:rFonts w:ascii="Arial" w:eastAsia="SimHei" w:hAnsi="Arial" w:cs="Arial"/>
          <w:sz w:val="20"/>
          <w:szCs w:val="20"/>
        </w:rPr>
      </w:pPr>
      <w:r w:rsidRPr="00F1170D">
        <w:rPr>
          <w:rFonts w:ascii="Arial" w:eastAsia="SimHei" w:hAnsi="Arial" w:hint="eastAsia"/>
          <w:sz w:val="20"/>
          <w:szCs w:val="20"/>
        </w:rPr>
        <w:t>商业</w:t>
      </w:r>
      <w:r w:rsidRPr="00F1170D">
        <w:rPr>
          <w:rFonts w:ascii="Arial" w:eastAsia="SimHei" w:hAnsi="Arial" w:hint="eastAsia"/>
          <w:sz w:val="20"/>
          <w:szCs w:val="20"/>
        </w:rPr>
        <w:t>/</w:t>
      </w:r>
      <w:r w:rsidRPr="00F1170D">
        <w:rPr>
          <w:rFonts w:ascii="Arial" w:eastAsia="SimHei" w:hAnsi="Arial" w:hint="eastAsia"/>
          <w:sz w:val="20"/>
          <w:szCs w:val="20"/>
        </w:rPr>
        <w:t>财务分析</w:t>
      </w:r>
    </w:p>
    <w:p w14:paraId="0A36FFEB" w14:textId="77777777" w:rsidR="00C65076" w:rsidRPr="00F1170D" w:rsidRDefault="00C65076" w:rsidP="00F1170D">
      <w:pPr>
        <w:pStyle w:val="ListParagraph"/>
        <w:numPr>
          <w:ilvl w:val="0"/>
          <w:numId w:val="17"/>
        </w:numPr>
        <w:jc w:val="both"/>
        <w:rPr>
          <w:rFonts w:ascii="Arial" w:eastAsia="SimHei" w:hAnsi="Arial" w:cs="Arial"/>
          <w:sz w:val="20"/>
          <w:szCs w:val="20"/>
        </w:rPr>
      </w:pPr>
      <w:r w:rsidRPr="00F1170D">
        <w:rPr>
          <w:rFonts w:ascii="Arial" w:eastAsia="SimHei" w:hAnsi="Arial" w:hint="eastAsia"/>
          <w:sz w:val="20"/>
          <w:szCs w:val="20"/>
        </w:rPr>
        <w:t>公司财务健康状况</w:t>
      </w:r>
    </w:p>
    <w:p w14:paraId="7B047EC8" w14:textId="77777777" w:rsidR="00C65076" w:rsidRPr="00F1170D" w:rsidRDefault="00C65076" w:rsidP="00F1170D">
      <w:pPr>
        <w:pStyle w:val="ListParagraph"/>
        <w:numPr>
          <w:ilvl w:val="0"/>
          <w:numId w:val="17"/>
        </w:numPr>
        <w:jc w:val="both"/>
        <w:rPr>
          <w:rFonts w:ascii="Arial" w:eastAsia="SimHei" w:hAnsi="Arial" w:cs="Arial"/>
          <w:sz w:val="20"/>
          <w:szCs w:val="20"/>
        </w:rPr>
      </w:pPr>
      <w:r w:rsidRPr="00F1170D">
        <w:rPr>
          <w:rFonts w:ascii="Arial" w:eastAsia="SimHei" w:hAnsi="Arial" w:hint="eastAsia"/>
          <w:sz w:val="20"/>
          <w:szCs w:val="20"/>
        </w:rPr>
        <w:t>康宁使用的原材料</w:t>
      </w:r>
    </w:p>
    <w:p w14:paraId="7680C97F" w14:textId="77777777" w:rsidR="00C65076" w:rsidRPr="00F1170D" w:rsidRDefault="00C65076" w:rsidP="00F1170D">
      <w:pPr>
        <w:pStyle w:val="ListParagraph"/>
        <w:numPr>
          <w:ilvl w:val="0"/>
          <w:numId w:val="17"/>
        </w:numPr>
        <w:jc w:val="both"/>
        <w:rPr>
          <w:rFonts w:ascii="Arial" w:eastAsia="SimHei" w:hAnsi="Arial" w:cs="Arial"/>
          <w:sz w:val="20"/>
          <w:szCs w:val="20"/>
        </w:rPr>
      </w:pPr>
      <w:r w:rsidRPr="00F1170D">
        <w:rPr>
          <w:rFonts w:ascii="Arial" w:eastAsia="SimHei" w:hAnsi="Arial" w:hint="eastAsia"/>
          <w:sz w:val="20"/>
          <w:szCs w:val="20"/>
        </w:rPr>
        <w:t>销售和市场份额数据</w:t>
      </w:r>
    </w:p>
    <w:p w14:paraId="45BEFD4E" w14:textId="77777777" w:rsidR="00C65076" w:rsidRPr="00F1170D" w:rsidRDefault="00C65076" w:rsidP="00F1170D">
      <w:pPr>
        <w:pStyle w:val="ListParagraph"/>
        <w:numPr>
          <w:ilvl w:val="0"/>
          <w:numId w:val="17"/>
        </w:numPr>
        <w:jc w:val="both"/>
        <w:rPr>
          <w:rFonts w:ascii="Arial" w:eastAsia="SimHei" w:hAnsi="Arial"/>
        </w:rPr>
      </w:pPr>
      <w:r w:rsidRPr="00F1170D">
        <w:rPr>
          <w:rFonts w:ascii="Arial" w:eastAsia="SimHei" w:hAnsi="Arial" w:hint="eastAsia"/>
          <w:sz w:val="20"/>
          <w:szCs w:val="20"/>
        </w:rPr>
        <w:t>有关未宣布的康宁新产品的详情。</w:t>
      </w:r>
    </w:p>
    <w:p w14:paraId="01F67AF7" w14:textId="064776D4" w:rsidR="0006157A" w:rsidRPr="00F1170D" w:rsidRDefault="00016385" w:rsidP="00F1170D">
      <w:pPr>
        <w:spacing w:after="0" w:line="240" w:lineRule="auto"/>
        <w:jc w:val="both"/>
        <w:rPr>
          <w:rFonts w:ascii="Arial" w:eastAsia="SimHei" w:hAnsi="Arial" w:cs="Arial"/>
          <w:b/>
          <w:sz w:val="20"/>
          <w:szCs w:val="20"/>
        </w:rPr>
      </w:pPr>
      <w:r w:rsidRPr="00F1170D">
        <w:rPr>
          <w:rFonts w:ascii="Arial" w:eastAsia="SimHei" w:hAnsi="Arial" w:hint="eastAsia"/>
          <w:b/>
          <w:sz w:val="20"/>
          <w:szCs w:val="20"/>
        </w:rPr>
        <w:t>从康宁践行规则中总结得到的主要技巧</w:t>
      </w:r>
    </w:p>
    <w:p w14:paraId="3291B06A" w14:textId="77777777"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确保康宁信息按照为完成康宁任务“有必要知道”的原则进行共享。</w:t>
      </w:r>
      <w:r w:rsidRPr="00F1170D">
        <w:rPr>
          <w:rFonts w:ascii="Arial" w:eastAsia="SimHei" w:hAnsi="Arial" w:hint="eastAsia"/>
          <w:sz w:val="20"/>
          <w:szCs w:val="20"/>
        </w:rPr>
        <w:t xml:space="preserve"> </w:t>
      </w:r>
    </w:p>
    <w:p w14:paraId="4B3BAA36" w14:textId="77777777"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在项目结束时，必须确认所有康宁信息已永久销毁或者已归还康宁。</w:t>
      </w:r>
    </w:p>
    <w:p w14:paraId="02AF179C" w14:textId="77777777"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请照看好康宁信息，并在每天下班时妥善保管所有纸质康宁信息。</w:t>
      </w:r>
    </w:p>
    <w:p w14:paraId="5AD353E4" w14:textId="77777777"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通过加密和密码保护确保所有电子版康宁信息的安全。</w:t>
      </w:r>
    </w:p>
    <w:p w14:paraId="398CD3B2" w14:textId="77777777"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务必使用康宁批准的安全方法传输康宁信息。</w:t>
      </w:r>
    </w:p>
    <w:p w14:paraId="69B00B6E" w14:textId="77777777"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未经事前书面批准，不得将康宁信息存储在云端。</w:t>
      </w:r>
    </w:p>
    <w:p w14:paraId="7CCB1476" w14:textId="6B417639"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使用正确的“康宁内部信息”保密级别标记所有康宁信息（见第</w:t>
      </w:r>
      <w:r w:rsidRPr="00F1170D">
        <w:rPr>
          <w:rFonts w:ascii="Arial" w:eastAsia="SimHei" w:hAnsi="Arial" w:hint="eastAsia"/>
          <w:sz w:val="20"/>
          <w:szCs w:val="20"/>
        </w:rPr>
        <w:t xml:space="preserve"> 2 </w:t>
      </w:r>
      <w:r w:rsidRPr="00F1170D">
        <w:rPr>
          <w:rFonts w:ascii="Arial" w:eastAsia="SimHei" w:hAnsi="Arial" w:hint="eastAsia"/>
          <w:sz w:val="20"/>
          <w:szCs w:val="20"/>
        </w:rPr>
        <w:t>页）。</w:t>
      </w:r>
      <w:r w:rsidRPr="00F1170D">
        <w:rPr>
          <w:rFonts w:ascii="Arial" w:eastAsia="SimHei" w:hAnsi="Arial" w:hint="eastAsia"/>
          <w:sz w:val="20"/>
          <w:szCs w:val="20"/>
        </w:rPr>
        <w:t xml:space="preserve"> </w:t>
      </w:r>
    </w:p>
    <w:p w14:paraId="0F351B82" w14:textId="14D6F3E5"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管控物理空间，防止有人未经授权进入存放康宁设备或在制品的区域。</w:t>
      </w:r>
    </w:p>
    <w:p w14:paraId="0730F55C" w14:textId="1A51144C"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切勿在公共场合讨论、在互联网</w:t>
      </w:r>
      <w:r w:rsidRPr="00F1170D">
        <w:rPr>
          <w:rFonts w:ascii="Arial" w:eastAsia="SimHei" w:hAnsi="Arial" w:hint="eastAsia"/>
          <w:sz w:val="20"/>
          <w:szCs w:val="20"/>
        </w:rPr>
        <w:t>/</w:t>
      </w:r>
      <w:r w:rsidRPr="00F1170D">
        <w:rPr>
          <w:rFonts w:ascii="Arial" w:eastAsia="SimHei" w:hAnsi="Arial" w:hint="eastAsia"/>
          <w:sz w:val="20"/>
          <w:szCs w:val="20"/>
        </w:rPr>
        <w:t>社交媒体上发布康宁信息，或者未经事先书面同意，将其发给另一位供应商。</w:t>
      </w:r>
    </w:p>
    <w:p w14:paraId="77E3AE16" w14:textId="64B15976"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遵守康宁现场出入控制政策和程序。</w:t>
      </w:r>
    </w:p>
    <w:p w14:paraId="4DF9550F" w14:textId="77777777"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一旦发现披露康宁信息的任何不当行为，在</w:t>
      </w:r>
      <w:r w:rsidRPr="00F1170D">
        <w:rPr>
          <w:rFonts w:ascii="Arial" w:eastAsia="SimHei" w:hAnsi="Arial" w:hint="eastAsia"/>
          <w:sz w:val="20"/>
          <w:szCs w:val="20"/>
        </w:rPr>
        <w:t xml:space="preserve"> 12 </w:t>
      </w:r>
      <w:r w:rsidRPr="00F1170D">
        <w:rPr>
          <w:rFonts w:ascii="Arial" w:eastAsia="SimHei" w:hAnsi="Arial" w:hint="eastAsia"/>
          <w:sz w:val="20"/>
          <w:szCs w:val="20"/>
        </w:rPr>
        <w:t>个小时内向康宁全球安全部门举报。</w:t>
      </w:r>
    </w:p>
    <w:p w14:paraId="4836D168" w14:textId="77777777" w:rsidR="00C65076" w:rsidRPr="00F1170D" w:rsidRDefault="00C65076" w:rsidP="00F1170D">
      <w:pPr>
        <w:numPr>
          <w:ilvl w:val="0"/>
          <w:numId w:val="18"/>
        </w:numPr>
        <w:spacing w:after="0" w:line="240" w:lineRule="auto"/>
        <w:jc w:val="both"/>
        <w:rPr>
          <w:rFonts w:ascii="Arial" w:eastAsia="SimHei" w:hAnsi="Arial" w:cs="Arial"/>
          <w:sz w:val="20"/>
          <w:szCs w:val="20"/>
        </w:rPr>
      </w:pPr>
      <w:r w:rsidRPr="00F1170D">
        <w:rPr>
          <w:rFonts w:ascii="Arial" w:eastAsia="SimHei" w:hAnsi="Arial" w:hint="eastAsia"/>
          <w:sz w:val="20"/>
          <w:szCs w:val="20"/>
        </w:rPr>
        <w:t>确保所有分包商签署了在内容上与康宁相似的保密协议，并且他们严格尊守康宁业务交往规则。</w:t>
      </w:r>
      <w:r w:rsidRPr="00F1170D">
        <w:rPr>
          <w:rFonts w:ascii="Arial" w:eastAsia="SimHei" w:hAnsi="Arial" w:hint="eastAsia"/>
          <w:sz w:val="20"/>
          <w:szCs w:val="20"/>
        </w:rPr>
        <w:t xml:space="preserve"> </w:t>
      </w:r>
    </w:p>
    <w:p w14:paraId="4561676B" w14:textId="77777777" w:rsidR="00C65076" w:rsidRPr="00F1170D" w:rsidRDefault="00C65076" w:rsidP="00F1170D">
      <w:pPr>
        <w:spacing w:after="0" w:line="240" w:lineRule="auto"/>
        <w:jc w:val="both"/>
        <w:rPr>
          <w:rFonts w:ascii="Arial" w:eastAsia="SimHei" w:hAnsi="Arial" w:cs="Arial"/>
          <w:sz w:val="20"/>
          <w:szCs w:val="20"/>
        </w:rPr>
      </w:pPr>
    </w:p>
    <w:p w14:paraId="6918885E" w14:textId="2240E0C7" w:rsidR="00A83DB9" w:rsidRPr="00F1170D" w:rsidRDefault="00A83DB9" w:rsidP="00F1170D">
      <w:pPr>
        <w:spacing w:after="0" w:line="240" w:lineRule="auto"/>
        <w:jc w:val="both"/>
        <w:rPr>
          <w:rFonts w:ascii="Arial" w:eastAsia="SimHei" w:hAnsi="Arial" w:cs="Arial"/>
          <w:sz w:val="20"/>
          <w:szCs w:val="20"/>
        </w:rPr>
      </w:pPr>
      <w:r w:rsidRPr="00F1170D">
        <w:rPr>
          <w:rFonts w:ascii="Arial" w:eastAsia="SimHei" w:hAnsi="Arial" w:hint="eastAsia"/>
          <w:sz w:val="20"/>
          <w:szCs w:val="20"/>
        </w:rPr>
        <w:t>不遵守康宁供应商践行规则，可能会受到处罚或者对未来业务造成牵连。</w:t>
      </w:r>
    </w:p>
    <w:p w14:paraId="113C3BBE" w14:textId="679A7A5A" w:rsidR="00A83DB9" w:rsidRPr="00F1170D" w:rsidRDefault="00A83DB9" w:rsidP="00944497">
      <w:pPr>
        <w:rPr>
          <w:rFonts w:ascii="Arial" w:eastAsia="SimHei" w:hAnsi="Arial" w:cs="Arial"/>
          <w:b/>
          <w:sz w:val="20"/>
          <w:szCs w:val="20"/>
        </w:rPr>
      </w:pPr>
      <w:r w:rsidRPr="00F1170D">
        <w:rPr>
          <w:rFonts w:ascii="Arial" w:eastAsia="SimHei" w:hAnsi="Arial" w:hint="eastAsia"/>
        </w:rPr>
        <w:br w:type="page"/>
      </w:r>
    </w:p>
    <w:p w14:paraId="2DF27E80" w14:textId="60C940A9" w:rsidR="00A96F69" w:rsidRPr="00F1170D" w:rsidRDefault="00016385"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lastRenderedPageBreak/>
        <w:t>康宁有限公司供应商信息安全</w:t>
      </w:r>
    </w:p>
    <w:p w14:paraId="482C2661" w14:textId="068368C8" w:rsidR="00016385" w:rsidRPr="00F1170D" w:rsidRDefault="00016385"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t>针对供应商的额外指南</w:t>
      </w:r>
    </w:p>
    <w:p w14:paraId="3FC97964" w14:textId="77777777" w:rsidR="00BB56A1" w:rsidRPr="00B307A3" w:rsidRDefault="00BB56A1" w:rsidP="00BB56A1">
      <w:pPr>
        <w:spacing w:after="0" w:line="240" w:lineRule="auto"/>
        <w:rPr>
          <w:rFonts w:ascii="Arial" w:eastAsia="SimHei" w:hAnsi="Arial" w:cs="Arial"/>
          <w:b/>
          <w:sz w:val="17"/>
          <w:szCs w:val="17"/>
        </w:rPr>
      </w:pPr>
    </w:p>
    <w:p w14:paraId="280BB95A" w14:textId="75FE7E3A" w:rsidR="007B09CF" w:rsidRPr="00F1170D" w:rsidRDefault="00016385"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t>了解负责信息安全的主要角色及其职责</w:t>
      </w:r>
    </w:p>
    <w:p w14:paraId="2F42C553" w14:textId="77777777" w:rsidR="00BB56A1" w:rsidRPr="00B307A3" w:rsidRDefault="00BB56A1" w:rsidP="00C65076">
      <w:pPr>
        <w:spacing w:after="0" w:line="240" w:lineRule="auto"/>
        <w:rPr>
          <w:rFonts w:ascii="Arial" w:eastAsia="SimHei" w:hAnsi="Arial" w:cs="Arial"/>
          <w:b/>
          <w:noProof/>
          <w:sz w:val="17"/>
          <w:szCs w:val="17"/>
        </w:rPr>
      </w:pPr>
    </w:p>
    <w:p w14:paraId="770174D5" w14:textId="391F8963" w:rsidR="007B09CF" w:rsidRPr="00F1170D" w:rsidRDefault="00C65076"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t>供应商</w:t>
      </w:r>
    </w:p>
    <w:p w14:paraId="190BD49D" w14:textId="0EE74750" w:rsidR="00D97FBF" w:rsidRPr="00F1170D" w:rsidRDefault="00C65076" w:rsidP="00BB56A1">
      <w:pPr>
        <w:pStyle w:val="ListParagraph"/>
        <w:numPr>
          <w:ilvl w:val="0"/>
          <w:numId w:val="19"/>
        </w:numPr>
        <w:spacing w:after="0" w:line="240" w:lineRule="auto"/>
        <w:rPr>
          <w:rFonts w:ascii="Arial" w:eastAsia="SimHei" w:hAnsi="Arial" w:cs="Arial"/>
          <w:sz w:val="20"/>
          <w:szCs w:val="20"/>
        </w:rPr>
      </w:pPr>
      <w:r w:rsidRPr="00F1170D">
        <w:rPr>
          <w:rFonts w:ascii="Arial" w:eastAsia="SimHei" w:hAnsi="Arial" w:hint="eastAsia"/>
          <w:sz w:val="20"/>
          <w:szCs w:val="20"/>
        </w:rPr>
        <w:t>遵守所有保密协议</w:t>
      </w:r>
    </w:p>
    <w:p w14:paraId="4030101F" w14:textId="2CA0BCD2" w:rsidR="00C65076" w:rsidRPr="00F1170D" w:rsidRDefault="00C65076" w:rsidP="00BB56A1">
      <w:pPr>
        <w:pStyle w:val="ListParagraph"/>
        <w:numPr>
          <w:ilvl w:val="0"/>
          <w:numId w:val="19"/>
        </w:numPr>
        <w:spacing w:after="0" w:line="240" w:lineRule="auto"/>
        <w:rPr>
          <w:rFonts w:ascii="Arial" w:eastAsia="SimHei" w:hAnsi="Arial" w:cs="Arial"/>
          <w:sz w:val="20"/>
          <w:szCs w:val="20"/>
        </w:rPr>
      </w:pPr>
      <w:r w:rsidRPr="00F1170D">
        <w:rPr>
          <w:rFonts w:ascii="Arial" w:eastAsia="SimHei" w:hAnsi="Arial" w:hint="eastAsia"/>
          <w:sz w:val="20"/>
          <w:szCs w:val="20"/>
        </w:rPr>
        <w:t>参加康宁的供应商信息安全培训课程</w:t>
      </w:r>
    </w:p>
    <w:p w14:paraId="3890F8AC" w14:textId="05885E7C" w:rsidR="00C65076" w:rsidRPr="00F1170D" w:rsidRDefault="00C65076" w:rsidP="00BB56A1">
      <w:pPr>
        <w:pStyle w:val="ListParagraph"/>
        <w:numPr>
          <w:ilvl w:val="0"/>
          <w:numId w:val="19"/>
        </w:numPr>
        <w:spacing w:after="0" w:line="240" w:lineRule="auto"/>
        <w:rPr>
          <w:rFonts w:ascii="Arial" w:eastAsia="SimHei" w:hAnsi="Arial" w:cs="Arial"/>
          <w:sz w:val="20"/>
          <w:szCs w:val="20"/>
        </w:rPr>
      </w:pPr>
      <w:r w:rsidRPr="00F1170D">
        <w:rPr>
          <w:rFonts w:ascii="Arial" w:eastAsia="SimHei" w:hAnsi="Arial" w:hint="eastAsia"/>
          <w:sz w:val="20"/>
          <w:szCs w:val="20"/>
        </w:rPr>
        <w:t>准备接受审计</w:t>
      </w:r>
    </w:p>
    <w:p w14:paraId="2D789211" w14:textId="725E89BA" w:rsidR="00C65076" w:rsidRPr="00F1170D" w:rsidRDefault="00C65076"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t>康宁团队</w:t>
      </w:r>
    </w:p>
    <w:p w14:paraId="2CE28EAD" w14:textId="1B82B925" w:rsidR="00C65076" w:rsidRPr="00F1170D" w:rsidRDefault="00C65076" w:rsidP="00BB56A1">
      <w:pPr>
        <w:pStyle w:val="ListParagraph"/>
        <w:numPr>
          <w:ilvl w:val="0"/>
          <w:numId w:val="20"/>
        </w:numPr>
        <w:spacing w:after="0" w:line="240" w:lineRule="auto"/>
        <w:rPr>
          <w:rFonts w:ascii="Arial" w:eastAsia="SimHei" w:hAnsi="Arial" w:cs="Arial"/>
          <w:sz w:val="20"/>
          <w:szCs w:val="20"/>
        </w:rPr>
      </w:pPr>
      <w:r w:rsidRPr="00F1170D">
        <w:rPr>
          <w:rFonts w:ascii="Arial" w:eastAsia="SimHei" w:hAnsi="Arial" w:hint="eastAsia"/>
          <w:sz w:val="20"/>
          <w:szCs w:val="20"/>
        </w:rPr>
        <w:t>监控供应商遵守其对康宁的合同义务</w:t>
      </w:r>
    </w:p>
    <w:p w14:paraId="5A6FD9A7" w14:textId="01A28F81" w:rsidR="00C65076" w:rsidRPr="00F1170D" w:rsidRDefault="00C65076"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t>康宁采购员</w:t>
      </w:r>
    </w:p>
    <w:p w14:paraId="1A7B2762" w14:textId="556C992E" w:rsidR="00C65076" w:rsidRPr="00F1170D" w:rsidRDefault="00C65076" w:rsidP="00BB56A1">
      <w:pPr>
        <w:pStyle w:val="ListParagraph"/>
        <w:numPr>
          <w:ilvl w:val="0"/>
          <w:numId w:val="20"/>
        </w:numPr>
        <w:spacing w:after="0" w:line="240" w:lineRule="auto"/>
        <w:rPr>
          <w:rFonts w:ascii="Arial" w:eastAsia="SimHei" w:hAnsi="Arial" w:cs="Arial"/>
          <w:sz w:val="20"/>
          <w:szCs w:val="20"/>
        </w:rPr>
      </w:pPr>
      <w:r w:rsidRPr="00F1170D">
        <w:rPr>
          <w:rFonts w:ascii="Arial" w:eastAsia="SimHei" w:hAnsi="Arial" w:hint="eastAsia"/>
          <w:sz w:val="20"/>
          <w:szCs w:val="20"/>
        </w:rPr>
        <w:t>管理整个商业互动</w:t>
      </w:r>
    </w:p>
    <w:p w14:paraId="7CC0ACA9" w14:textId="77777777" w:rsidR="00C65076" w:rsidRPr="00B307A3" w:rsidRDefault="00C65076" w:rsidP="00BB56A1">
      <w:pPr>
        <w:spacing w:after="0" w:line="240" w:lineRule="auto"/>
        <w:rPr>
          <w:rFonts w:ascii="Arial" w:eastAsia="SimHei" w:hAnsi="Arial" w:cs="Arial"/>
          <w:sz w:val="17"/>
          <w:szCs w:val="17"/>
        </w:rPr>
      </w:pPr>
    </w:p>
    <w:p w14:paraId="06ACC09D" w14:textId="02A16297" w:rsidR="00C65076" w:rsidRPr="00F1170D" w:rsidRDefault="00C65076" w:rsidP="00BB56A1">
      <w:pPr>
        <w:spacing w:after="0" w:line="240" w:lineRule="auto"/>
        <w:rPr>
          <w:rFonts w:ascii="Arial" w:eastAsia="SimHei" w:hAnsi="Arial" w:cs="Arial"/>
          <w:sz w:val="20"/>
          <w:szCs w:val="20"/>
        </w:rPr>
      </w:pPr>
      <w:r w:rsidRPr="00F1170D">
        <w:rPr>
          <w:rFonts w:ascii="Arial" w:eastAsia="SimHei" w:hAnsi="Arial" w:hint="eastAsia"/>
          <w:sz w:val="20"/>
          <w:szCs w:val="20"/>
        </w:rPr>
        <w:t>所有三方必须了解针对供应商安全的康宁践行规则</w:t>
      </w:r>
      <w:r w:rsidRPr="00F1170D">
        <w:rPr>
          <w:rFonts w:ascii="Arial" w:eastAsia="SimHei" w:hAnsi="Arial" w:hint="eastAsia"/>
          <w:sz w:val="20"/>
          <w:szCs w:val="20"/>
        </w:rPr>
        <w:t xml:space="preserve"> (</w:t>
      </w:r>
      <w:proofErr w:type="spellStart"/>
      <w:r w:rsidRPr="00F1170D">
        <w:rPr>
          <w:rFonts w:ascii="Arial" w:eastAsia="SimHei" w:hAnsi="Arial" w:hint="eastAsia"/>
          <w:sz w:val="20"/>
          <w:szCs w:val="20"/>
        </w:rPr>
        <w:t>RoE</w:t>
      </w:r>
      <w:proofErr w:type="spellEnd"/>
      <w:r w:rsidRPr="00F1170D">
        <w:rPr>
          <w:rFonts w:ascii="Arial" w:eastAsia="SimHei" w:hAnsi="Arial" w:hint="eastAsia"/>
          <w:sz w:val="20"/>
          <w:szCs w:val="20"/>
        </w:rPr>
        <w:t>)</w:t>
      </w:r>
    </w:p>
    <w:p w14:paraId="423D6144" w14:textId="77777777" w:rsidR="00C65076" w:rsidRPr="00B307A3" w:rsidRDefault="00C65076" w:rsidP="00BB56A1">
      <w:pPr>
        <w:spacing w:after="0" w:line="240" w:lineRule="auto"/>
        <w:rPr>
          <w:rFonts w:ascii="Arial" w:eastAsia="SimHei" w:hAnsi="Arial" w:cs="Arial"/>
          <w:sz w:val="17"/>
          <w:szCs w:val="17"/>
        </w:rPr>
      </w:pPr>
    </w:p>
    <w:p w14:paraId="78608D99" w14:textId="5AB35CEB" w:rsidR="00A83DB9" w:rsidRPr="00F1170D" w:rsidRDefault="00A83DB9"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t>按照康宁文件分类和标签扩展名执行</w:t>
      </w:r>
    </w:p>
    <w:p w14:paraId="044FF4B4" w14:textId="77777777" w:rsidR="00C65076" w:rsidRPr="00B307A3" w:rsidRDefault="00C65076" w:rsidP="00BB56A1">
      <w:pPr>
        <w:spacing w:after="0" w:line="240" w:lineRule="auto"/>
        <w:rPr>
          <w:rFonts w:ascii="Arial" w:eastAsia="SimHei" w:hAnsi="Arial" w:cs="Arial"/>
          <w:b/>
          <w:sz w:val="17"/>
          <w:szCs w:val="17"/>
        </w:rPr>
      </w:pPr>
    </w:p>
    <w:p w14:paraId="65C708CE" w14:textId="1FA9C6AA" w:rsidR="00C65076" w:rsidRPr="00F1170D" w:rsidRDefault="00C65076"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t>适用对象：</w:t>
      </w:r>
    </w:p>
    <w:p w14:paraId="0A6B5990" w14:textId="152A2446" w:rsidR="00C65076" w:rsidRPr="00F1170D" w:rsidRDefault="00C65076" w:rsidP="00BB56A1">
      <w:pPr>
        <w:spacing w:after="0" w:line="240" w:lineRule="auto"/>
        <w:rPr>
          <w:rFonts w:ascii="Arial" w:eastAsia="SimHei" w:hAnsi="Arial" w:cs="Arial"/>
          <w:sz w:val="20"/>
          <w:szCs w:val="20"/>
        </w:rPr>
      </w:pPr>
      <w:r w:rsidRPr="00F1170D">
        <w:rPr>
          <w:rFonts w:ascii="Arial" w:eastAsia="SimHei" w:hAnsi="Arial" w:hint="eastAsia"/>
          <w:sz w:val="20"/>
          <w:szCs w:val="20"/>
        </w:rPr>
        <w:t>任何格式的信息</w:t>
      </w:r>
    </w:p>
    <w:p w14:paraId="4F373CF3" w14:textId="77777777" w:rsidR="00C65076" w:rsidRPr="00B307A3" w:rsidRDefault="00C65076" w:rsidP="00BB56A1">
      <w:pPr>
        <w:spacing w:after="0" w:line="240" w:lineRule="auto"/>
        <w:rPr>
          <w:rFonts w:ascii="Arial" w:eastAsia="SimHei" w:hAnsi="Arial" w:cs="Arial"/>
          <w:sz w:val="17"/>
          <w:szCs w:val="17"/>
        </w:rPr>
      </w:pPr>
    </w:p>
    <w:p w14:paraId="0CBE5DC9" w14:textId="448142BB" w:rsidR="00C65076" w:rsidRPr="00F1170D" w:rsidRDefault="00C65076"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t>指示：</w:t>
      </w:r>
    </w:p>
    <w:p w14:paraId="7E209F03" w14:textId="17C7663A" w:rsidR="00C65076" w:rsidRPr="00F1170D" w:rsidRDefault="00C65076" w:rsidP="00BB56A1">
      <w:pPr>
        <w:spacing w:after="0" w:line="240" w:lineRule="auto"/>
        <w:rPr>
          <w:rFonts w:ascii="Arial" w:eastAsia="SimHei" w:hAnsi="Arial" w:cs="Arial"/>
          <w:sz w:val="20"/>
          <w:szCs w:val="20"/>
        </w:rPr>
      </w:pPr>
      <w:r w:rsidRPr="00F1170D">
        <w:rPr>
          <w:rFonts w:ascii="Arial" w:eastAsia="SimHei" w:hAnsi="Arial" w:hint="eastAsia"/>
          <w:sz w:val="20"/>
          <w:szCs w:val="20"/>
        </w:rPr>
        <w:t>康宁的文件所有权、其敏感性和如何处理</w:t>
      </w:r>
    </w:p>
    <w:p w14:paraId="5121C675" w14:textId="77777777" w:rsidR="00C65076" w:rsidRPr="00B307A3" w:rsidRDefault="00C65076" w:rsidP="00BB56A1">
      <w:pPr>
        <w:spacing w:after="0" w:line="240" w:lineRule="auto"/>
        <w:rPr>
          <w:rFonts w:ascii="Arial" w:eastAsia="SimHei" w:hAnsi="Arial" w:cs="Arial"/>
          <w:sz w:val="17"/>
          <w:szCs w:val="17"/>
        </w:rPr>
      </w:pPr>
    </w:p>
    <w:p w14:paraId="57A96BE0" w14:textId="1F6A0887" w:rsidR="00C65076" w:rsidRPr="00F1170D" w:rsidRDefault="00C65076"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t>康宁内部信息包括：</w:t>
      </w:r>
    </w:p>
    <w:p w14:paraId="199C620B" w14:textId="41D5F64A" w:rsidR="00C65076" w:rsidRPr="00F1170D" w:rsidRDefault="00C65076" w:rsidP="00BB56A1">
      <w:pPr>
        <w:spacing w:after="0" w:line="240" w:lineRule="auto"/>
        <w:rPr>
          <w:rFonts w:ascii="Arial" w:eastAsia="SimHei" w:hAnsi="Arial" w:cs="Arial"/>
          <w:sz w:val="20"/>
          <w:szCs w:val="20"/>
        </w:rPr>
      </w:pPr>
      <w:r w:rsidRPr="00F1170D">
        <w:rPr>
          <w:rFonts w:ascii="Arial" w:eastAsia="SimHei" w:hAnsi="Arial" w:hint="eastAsia"/>
          <w:sz w:val="20"/>
          <w:szCs w:val="20"/>
        </w:rPr>
        <w:t>未明确归于其他保密级别的所有康宁工作</w:t>
      </w:r>
    </w:p>
    <w:p w14:paraId="21784CE0" w14:textId="77777777" w:rsidR="00BB56A1" w:rsidRPr="00B307A3" w:rsidRDefault="00BB56A1" w:rsidP="00BB56A1">
      <w:pPr>
        <w:spacing w:after="0" w:line="240" w:lineRule="auto"/>
        <w:rPr>
          <w:rFonts w:ascii="Arial" w:eastAsia="SimHei" w:hAnsi="Arial" w:cs="Arial"/>
          <w:sz w:val="17"/>
          <w:szCs w:val="17"/>
        </w:rPr>
      </w:pPr>
    </w:p>
    <w:p w14:paraId="6E015598" w14:textId="0B58FC46" w:rsidR="00BB56A1" w:rsidRPr="00F1170D" w:rsidRDefault="00BB56A1" w:rsidP="00BB56A1">
      <w:pPr>
        <w:spacing w:after="0" w:line="240" w:lineRule="auto"/>
        <w:rPr>
          <w:rFonts w:ascii="Arial" w:eastAsia="SimHei" w:hAnsi="Arial" w:cs="Arial"/>
          <w:b/>
          <w:sz w:val="20"/>
          <w:szCs w:val="20"/>
        </w:rPr>
      </w:pPr>
      <w:r w:rsidRPr="00F1170D">
        <w:rPr>
          <w:rFonts w:ascii="Arial" w:eastAsia="SimHei" w:hAnsi="Arial" w:hint="eastAsia"/>
          <w:b/>
          <w:sz w:val="20"/>
          <w:szCs w:val="20"/>
        </w:rPr>
        <w:t>康宁内部信息——特别控制包括：</w:t>
      </w:r>
    </w:p>
    <w:p w14:paraId="27ABF815" w14:textId="6B2EDAEB" w:rsidR="00BB56A1" w:rsidRPr="00F1170D" w:rsidRDefault="00BB56A1" w:rsidP="00BB56A1">
      <w:pPr>
        <w:spacing w:after="0" w:line="240" w:lineRule="auto"/>
        <w:rPr>
          <w:rFonts w:ascii="Arial" w:eastAsia="SimHei" w:hAnsi="Arial" w:cs="Arial"/>
          <w:sz w:val="20"/>
          <w:szCs w:val="20"/>
        </w:rPr>
      </w:pPr>
      <w:r w:rsidRPr="00F1170D">
        <w:rPr>
          <w:rFonts w:ascii="Arial" w:eastAsia="SimHei" w:hAnsi="Arial" w:hint="eastAsia"/>
          <w:sz w:val="20"/>
          <w:szCs w:val="20"/>
        </w:rPr>
        <w:t>需要额外控制以避免企业受到伤害或者法律风险的康宁最宝贵资产。</w:t>
      </w:r>
    </w:p>
    <w:p w14:paraId="5357AE50" w14:textId="77777777" w:rsidR="00C65076" w:rsidRPr="00B307A3" w:rsidRDefault="00C65076" w:rsidP="00BB56A1">
      <w:pPr>
        <w:spacing w:after="0" w:line="240" w:lineRule="auto"/>
        <w:rPr>
          <w:rFonts w:ascii="Arial" w:eastAsia="SimHei" w:hAnsi="Arial" w:cs="Arial"/>
          <w:b/>
          <w:noProof/>
          <w:sz w:val="17"/>
          <w:szCs w:val="17"/>
        </w:rPr>
      </w:pPr>
    </w:p>
    <w:tbl>
      <w:tblPr>
        <w:tblW w:w="6200" w:type="dxa"/>
        <w:tblCellMar>
          <w:left w:w="0" w:type="dxa"/>
          <w:right w:w="0" w:type="dxa"/>
        </w:tblCellMar>
        <w:tblLook w:val="0600" w:firstRow="0" w:lastRow="0" w:firstColumn="0" w:lastColumn="0" w:noHBand="1" w:noVBand="1"/>
      </w:tblPr>
      <w:tblGrid>
        <w:gridCol w:w="2620"/>
        <w:gridCol w:w="3580"/>
      </w:tblGrid>
      <w:tr w:rsidR="00BB56A1" w:rsidRPr="00F1170D" w14:paraId="1C0354AE" w14:textId="77777777" w:rsidTr="00B307A3">
        <w:tc>
          <w:tcPr>
            <w:tcW w:w="2620" w:type="dxa"/>
            <w:tcBorders>
              <w:top w:val="single" w:sz="8" w:space="0" w:color="000000"/>
              <w:left w:val="single" w:sz="8" w:space="0" w:color="000000"/>
              <w:bottom w:val="single" w:sz="8" w:space="0" w:color="000000"/>
              <w:right w:val="single" w:sz="8" w:space="0" w:color="000000"/>
            </w:tcBorders>
            <w:shd w:val="clear" w:color="auto" w:fill="58595B"/>
            <w:tcMar>
              <w:top w:w="15" w:type="dxa"/>
              <w:left w:w="41" w:type="dxa"/>
              <w:bottom w:w="0" w:type="dxa"/>
              <w:right w:w="41" w:type="dxa"/>
            </w:tcMar>
            <w:vAlign w:val="center"/>
            <w:hideMark/>
          </w:tcPr>
          <w:p w14:paraId="6E3B0A4A" w14:textId="77777777" w:rsidR="00BB56A1" w:rsidRPr="00F1170D" w:rsidRDefault="00BB56A1" w:rsidP="00B307A3">
            <w:pPr>
              <w:spacing w:before="30" w:after="30" w:line="240" w:lineRule="auto"/>
              <w:jc w:val="center"/>
              <w:textAlignment w:val="baseline"/>
              <w:rPr>
                <w:rFonts w:ascii="Arial" w:eastAsia="SimHei" w:hAnsi="Arial" w:cs="Arial"/>
                <w:sz w:val="36"/>
                <w:szCs w:val="36"/>
              </w:rPr>
            </w:pPr>
            <w:r w:rsidRPr="00F1170D">
              <w:rPr>
                <w:rFonts w:ascii="Arial" w:eastAsia="SimHei" w:hAnsi="Arial" w:hint="eastAsia"/>
                <w:b/>
                <w:bCs/>
                <w:color w:val="FFFFFF"/>
                <w:sz w:val="20"/>
                <w:szCs w:val="20"/>
              </w:rPr>
              <w:t>类别</w:t>
            </w:r>
          </w:p>
        </w:tc>
        <w:tc>
          <w:tcPr>
            <w:tcW w:w="3580" w:type="dxa"/>
            <w:tcBorders>
              <w:top w:val="single" w:sz="8" w:space="0" w:color="000000"/>
              <w:left w:val="single" w:sz="8" w:space="0" w:color="000000"/>
              <w:bottom w:val="single" w:sz="8" w:space="0" w:color="000000"/>
              <w:right w:val="single" w:sz="8" w:space="0" w:color="000000"/>
            </w:tcBorders>
            <w:shd w:val="clear" w:color="auto" w:fill="58595B"/>
            <w:tcMar>
              <w:top w:w="15" w:type="dxa"/>
              <w:left w:w="41" w:type="dxa"/>
              <w:bottom w:w="0" w:type="dxa"/>
              <w:right w:w="41" w:type="dxa"/>
            </w:tcMar>
            <w:vAlign w:val="center"/>
            <w:hideMark/>
          </w:tcPr>
          <w:p w14:paraId="6A06A560" w14:textId="77777777" w:rsidR="00BB56A1" w:rsidRPr="00F1170D" w:rsidRDefault="00BB56A1" w:rsidP="00B307A3">
            <w:pPr>
              <w:spacing w:before="30" w:after="30" w:line="240" w:lineRule="auto"/>
              <w:jc w:val="center"/>
              <w:textAlignment w:val="baseline"/>
              <w:rPr>
                <w:rFonts w:ascii="Arial" w:eastAsia="SimHei" w:hAnsi="Arial" w:cs="Arial"/>
                <w:sz w:val="36"/>
                <w:szCs w:val="36"/>
              </w:rPr>
            </w:pPr>
            <w:r w:rsidRPr="00F1170D">
              <w:rPr>
                <w:rFonts w:ascii="Arial" w:eastAsia="SimHei" w:hAnsi="Arial" w:hint="eastAsia"/>
                <w:b/>
                <w:bCs/>
                <w:color w:val="FFFFFF"/>
                <w:sz w:val="20"/>
                <w:szCs w:val="20"/>
              </w:rPr>
              <w:t>标签扩展名</w:t>
            </w:r>
          </w:p>
        </w:tc>
      </w:tr>
      <w:tr w:rsidR="00BB56A1" w:rsidRPr="00F1170D" w14:paraId="52CC019D" w14:textId="77777777" w:rsidTr="00B307A3">
        <w:tc>
          <w:tcPr>
            <w:tcW w:w="2620" w:type="dxa"/>
            <w:tcBorders>
              <w:top w:val="single" w:sz="8" w:space="0" w:color="000000"/>
              <w:left w:val="single" w:sz="8" w:space="0" w:color="000000"/>
              <w:bottom w:val="single" w:sz="8" w:space="0" w:color="000000"/>
              <w:right w:val="single" w:sz="8" w:space="0" w:color="000000"/>
            </w:tcBorders>
            <w:shd w:val="clear" w:color="auto" w:fill="BFC1C2"/>
            <w:tcMar>
              <w:top w:w="15" w:type="dxa"/>
              <w:left w:w="41" w:type="dxa"/>
              <w:bottom w:w="0" w:type="dxa"/>
              <w:right w:w="41" w:type="dxa"/>
            </w:tcMar>
            <w:vAlign w:val="center"/>
            <w:hideMark/>
          </w:tcPr>
          <w:p w14:paraId="46D453E7" w14:textId="77777777" w:rsidR="00BB56A1" w:rsidRPr="00F1170D" w:rsidRDefault="00BB56A1" w:rsidP="00B307A3">
            <w:pPr>
              <w:spacing w:before="30" w:after="30" w:line="240" w:lineRule="auto"/>
              <w:jc w:val="center"/>
              <w:textAlignment w:val="baseline"/>
              <w:rPr>
                <w:rFonts w:ascii="Arial" w:eastAsia="SimHei" w:hAnsi="Arial" w:cs="Arial"/>
                <w:sz w:val="36"/>
                <w:szCs w:val="36"/>
              </w:rPr>
            </w:pPr>
            <w:r w:rsidRPr="00F1170D">
              <w:rPr>
                <w:rFonts w:ascii="Arial" w:eastAsia="SimHei" w:hAnsi="Arial" w:hint="eastAsia"/>
                <w:b/>
                <w:bCs/>
                <w:color w:val="000000"/>
                <w:sz w:val="20"/>
                <w:szCs w:val="20"/>
              </w:rPr>
              <w:t>非康宁信息</w:t>
            </w:r>
          </w:p>
        </w:tc>
        <w:tc>
          <w:tcPr>
            <w:tcW w:w="35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41" w:type="dxa"/>
              <w:bottom w:w="0" w:type="dxa"/>
              <w:right w:w="41" w:type="dxa"/>
            </w:tcMar>
            <w:vAlign w:val="center"/>
            <w:hideMark/>
          </w:tcPr>
          <w:p w14:paraId="5AA3A3B3"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color w:val="000000"/>
                <w:sz w:val="20"/>
                <w:szCs w:val="20"/>
              </w:rPr>
              <w:t xml:space="preserve"> </w:t>
            </w:r>
          </w:p>
        </w:tc>
      </w:tr>
      <w:tr w:rsidR="00BB56A1" w:rsidRPr="00F1170D" w14:paraId="13807F96" w14:textId="77777777" w:rsidTr="00B307A3">
        <w:tc>
          <w:tcPr>
            <w:tcW w:w="26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41" w:type="dxa"/>
              <w:bottom w:w="0" w:type="dxa"/>
              <w:right w:w="41" w:type="dxa"/>
            </w:tcMar>
            <w:vAlign w:val="center"/>
            <w:hideMark/>
          </w:tcPr>
          <w:p w14:paraId="7766B9FA" w14:textId="77777777" w:rsidR="00BB56A1" w:rsidRPr="00F1170D" w:rsidRDefault="00BB56A1" w:rsidP="00B307A3">
            <w:pPr>
              <w:spacing w:before="30" w:after="30" w:line="240" w:lineRule="auto"/>
              <w:jc w:val="center"/>
              <w:textAlignment w:val="baseline"/>
              <w:rPr>
                <w:rFonts w:ascii="Arial" w:eastAsia="SimHei" w:hAnsi="Arial" w:cs="Arial"/>
                <w:sz w:val="36"/>
                <w:szCs w:val="36"/>
              </w:rPr>
            </w:pPr>
            <w:r w:rsidRPr="00F1170D">
              <w:rPr>
                <w:rFonts w:ascii="Arial" w:eastAsia="SimHei" w:hAnsi="Arial" w:hint="eastAsia"/>
                <w:b/>
                <w:bCs/>
                <w:color w:val="000000"/>
                <w:sz w:val="20"/>
                <w:szCs w:val="20"/>
              </w:rPr>
              <w:t>康宁公开信息</w:t>
            </w:r>
          </w:p>
        </w:tc>
        <w:tc>
          <w:tcPr>
            <w:tcW w:w="3580" w:type="dxa"/>
            <w:tcBorders>
              <w:top w:val="single" w:sz="8" w:space="0" w:color="000000"/>
              <w:left w:val="single" w:sz="8" w:space="0" w:color="000000"/>
              <w:bottom w:val="single" w:sz="8" w:space="0" w:color="000000"/>
              <w:right w:val="single" w:sz="8" w:space="0" w:color="000000"/>
            </w:tcBorders>
            <w:shd w:val="clear" w:color="auto" w:fill="D4F7C1"/>
            <w:tcMar>
              <w:top w:w="15" w:type="dxa"/>
              <w:left w:w="41" w:type="dxa"/>
              <w:bottom w:w="0" w:type="dxa"/>
              <w:right w:w="41" w:type="dxa"/>
            </w:tcMar>
            <w:vAlign w:val="center"/>
            <w:hideMark/>
          </w:tcPr>
          <w:p w14:paraId="3AF992C6"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color w:val="000000"/>
                <w:sz w:val="20"/>
                <w:szCs w:val="20"/>
              </w:rPr>
              <w:t>© 20XX Corning Incorporated</w:t>
            </w:r>
          </w:p>
        </w:tc>
      </w:tr>
      <w:tr w:rsidR="00BB56A1" w:rsidRPr="00F1170D" w14:paraId="1AFD46A7" w14:textId="77777777" w:rsidTr="00B307A3">
        <w:tc>
          <w:tcPr>
            <w:tcW w:w="2620" w:type="dxa"/>
            <w:vMerge w:val="restart"/>
            <w:tcBorders>
              <w:top w:val="single" w:sz="8" w:space="0" w:color="000000"/>
              <w:left w:val="single" w:sz="8" w:space="0" w:color="000000"/>
              <w:bottom w:val="single" w:sz="8" w:space="0" w:color="000000"/>
              <w:right w:val="single" w:sz="8" w:space="0" w:color="000000"/>
            </w:tcBorders>
            <w:shd w:val="clear" w:color="auto" w:fill="FFDA64"/>
            <w:tcMar>
              <w:top w:w="15" w:type="dxa"/>
              <w:left w:w="41" w:type="dxa"/>
              <w:bottom w:w="0" w:type="dxa"/>
              <w:right w:w="41" w:type="dxa"/>
            </w:tcMar>
            <w:vAlign w:val="center"/>
            <w:hideMark/>
          </w:tcPr>
          <w:p w14:paraId="43AB662C" w14:textId="77777777" w:rsidR="00BB56A1" w:rsidRPr="00F1170D" w:rsidRDefault="00BB56A1" w:rsidP="00B307A3">
            <w:pPr>
              <w:spacing w:before="30" w:after="30" w:line="240" w:lineRule="auto"/>
              <w:jc w:val="center"/>
              <w:textAlignment w:val="baseline"/>
              <w:rPr>
                <w:rFonts w:ascii="Arial" w:eastAsia="SimHei" w:hAnsi="Arial" w:cs="Arial"/>
                <w:sz w:val="36"/>
                <w:szCs w:val="36"/>
              </w:rPr>
            </w:pPr>
            <w:r w:rsidRPr="00F1170D">
              <w:rPr>
                <w:rFonts w:ascii="Arial" w:eastAsia="SimHei" w:hAnsi="Arial" w:hint="eastAsia"/>
                <w:b/>
                <w:bCs/>
                <w:color w:val="000000"/>
                <w:sz w:val="20"/>
                <w:szCs w:val="20"/>
              </w:rPr>
              <w:t>康宁内部信息</w:t>
            </w: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217B872B"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b/>
                <w:bCs/>
                <w:color w:val="000000"/>
                <w:sz w:val="20"/>
                <w:szCs w:val="20"/>
              </w:rPr>
              <w:t xml:space="preserve"> Draft for public release</w:t>
            </w:r>
          </w:p>
        </w:tc>
      </w:tr>
      <w:tr w:rsidR="00BB56A1" w:rsidRPr="00F1170D" w14:paraId="5C08011F" w14:textId="77777777" w:rsidTr="00B307A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8C39D5" w14:textId="77777777" w:rsidR="00BB56A1" w:rsidRPr="00F1170D" w:rsidRDefault="00BB56A1" w:rsidP="00B307A3">
            <w:pPr>
              <w:spacing w:before="30" w:after="30" w:line="240" w:lineRule="auto"/>
              <w:rPr>
                <w:rFonts w:ascii="Arial" w:eastAsia="SimHei"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B934697"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b/>
                <w:bCs/>
                <w:color w:val="000000"/>
                <w:sz w:val="20"/>
                <w:szCs w:val="20"/>
              </w:rPr>
              <w:t xml:space="preserve"> Confidential Under NDA</w:t>
            </w:r>
          </w:p>
        </w:tc>
      </w:tr>
      <w:tr w:rsidR="00BB56A1" w:rsidRPr="00F1170D" w14:paraId="6AA6163B" w14:textId="77777777" w:rsidTr="00B307A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1FE7CA" w14:textId="77777777" w:rsidR="00BB56A1" w:rsidRPr="00F1170D" w:rsidRDefault="00BB56A1" w:rsidP="00B307A3">
            <w:pPr>
              <w:spacing w:before="30" w:after="30" w:line="240" w:lineRule="auto"/>
              <w:rPr>
                <w:rFonts w:ascii="Arial" w:eastAsia="SimHei"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50C0EF0"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color w:val="000000"/>
                <w:sz w:val="20"/>
                <w:szCs w:val="20"/>
              </w:rPr>
              <w:t xml:space="preserve"> </w:t>
            </w:r>
            <w:r w:rsidRPr="00F1170D">
              <w:rPr>
                <w:rFonts w:ascii="Arial" w:eastAsia="SimHei" w:hAnsi="Arial" w:hint="eastAsia"/>
                <w:b/>
                <w:bCs/>
                <w:color w:val="000000"/>
                <w:sz w:val="20"/>
                <w:szCs w:val="20"/>
              </w:rPr>
              <w:t>Controlled Content (R2)</w:t>
            </w:r>
          </w:p>
        </w:tc>
      </w:tr>
      <w:tr w:rsidR="00BB56A1" w:rsidRPr="00F1170D" w14:paraId="52C1005F" w14:textId="77777777" w:rsidTr="00B307A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AFB7D2" w14:textId="77777777" w:rsidR="00BB56A1" w:rsidRPr="00F1170D" w:rsidRDefault="00BB56A1" w:rsidP="00B307A3">
            <w:pPr>
              <w:spacing w:before="30" w:after="30" w:line="240" w:lineRule="auto"/>
              <w:rPr>
                <w:rFonts w:ascii="Arial" w:eastAsia="SimHei"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02B935B"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b/>
                <w:bCs/>
                <w:color w:val="7F7F7F"/>
                <w:sz w:val="20"/>
                <w:szCs w:val="20"/>
              </w:rPr>
              <w:t xml:space="preserve"> </w:t>
            </w:r>
            <w:r w:rsidRPr="00F1170D">
              <w:rPr>
                <w:rFonts w:ascii="Arial" w:eastAsia="SimHei" w:hAnsi="Arial" w:hint="eastAsia"/>
                <w:color w:val="7F7F7F"/>
                <w:sz w:val="20"/>
                <w:szCs w:val="20"/>
              </w:rPr>
              <w:t>Attorney-Client Privileged**</w:t>
            </w:r>
          </w:p>
        </w:tc>
      </w:tr>
      <w:tr w:rsidR="00BB56A1" w:rsidRPr="00F1170D" w14:paraId="6E788932" w14:textId="77777777" w:rsidTr="00B307A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381AB2" w14:textId="77777777" w:rsidR="00BB56A1" w:rsidRPr="00F1170D" w:rsidRDefault="00BB56A1" w:rsidP="00B307A3">
            <w:pPr>
              <w:spacing w:before="30" w:after="30" w:line="240" w:lineRule="auto"/>
              <w:rPr>
                <w:rFonts w:ascii="Arial" w:eastAsia="SimHei"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06504DD"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b/>
                <w:bCs/>
                <w:color w:val="7F7F7F"/>
                <w:sz w:val="20"/>
                <w:szCs w:val="20"/>
              </w:rPr>
              <w:t xml:space="preserve"> </w:t>
            </w:r>
            <w:r w:rsidRPr="00F1170D">
              <w:rPr>
                <w:rFonts w:ascii="Arial" w:eastAsia="SimHei" w:hAnsi="Arial" w:hint="eastAsia"/>
                <w:color w:val="7F7F7F"/>
                <w:sz w:val="20"/>
                <w:szCs w:val="20"/>
              </w:rPr>
              <w:t>Attorney Work Product**</w:t>
            </w:r>
          </w:p>
        </w:tc>
      </w:tr>
      <w:tr w:rsidR="00BB56A1" w:rsidRPr="00F1170D" w14:paraId="1F5330AA" w14:textId="77777777" w:rsidTr="00B307A3">
        <w:tc>
          <w:tcPr>
            <w:tcW w:w="2620" w:type="dxa"/>
            <w:vMerge w:val="restart"/>
            <w:tcBorders>
              <w:top w:val="single" w:sz="8" w:space="0" w:color="000000"/>
              <w:left w:val="single" w:sz="8" w:space="0" w:color="000000"/>
              <w:bottom w:val="single" w:sz="8" w:space="0" w:color="000000"/>
              <w:right w:val="single" w:sz="8" w:space="0" w:color="000000"/>
            </w:tcBorders>
            <w:shd w:val="clear" w:color="auto" w:fill="F58136"/>
            <w:tcMar>
              <w:top w:w="15" w:type="dxa"/>
              <w:left w:w="41" w:type="dxa"/>
              <w:bottom w:w="0" w:type="dxa"/>
              <w:right w:w="41" w:type="dxa"/>
            </w:tcMar>
            <w:vAlign w:val="center"/>
            <w:hideMark/>
          </w:tcPr>
          <w:p w14:paraId="21342732" w14:textId="77777777" w:rsidR="00BB56A1" w:rsidRPr="00F1170D" w:rsidRDefault="00BB56A1" w:rsidP="00B307A3">
            <w:pPr>
              <w:spacing w:before="30" w:after="30" w:line="240" w:lineRule="auto"/>
              <w:jc w:val="center"/>
              <w:textAlignment w:val="baseline"/>
              <w:rPr>
                <w:rFonts w:ascii="Arial" w:eastAsia="SimHei" w:hAnsi="Arial" w:cs="Arial"/>
                <w:sz w:val="36"/>
                <w:szCs w:val="36"/>
              </w:rPr>
            </w:pPr>
            <w:r w:rsidRPr="00F1170D">
              <w:rPr>
                <w:rFonts w:ascii="Arial" w:eastAsia="SimHei" w:hAnsi="Arial" w:hint="eastAsia"/>
                <w:b/>
                <w:bCs/>
                <w:color w:val="000000"/>
                <w:sz w:val="20"/>
                <w:szCs w:val="20"/>
              </w:rPr>
              <w:t>康宁内部信息——个人数据</w:t>
            </w:r>
          </w:p>
        </w:tc>
        <w:tc>
          <w:tcPr>
            <w:tcW w:w="3580" w:type="dxa"/>
            <w:tcBorders>
              <w:top w:val="single" w:sz="8" w:space="0" w:color="000000"/>
              <w:left w:val="single" w:sz="8" w:space="0" w:color="000000"/>
              <w:bottom w:val="single" w:sz="8" w:space="0" w:color="000000"/>
              <w:right w:val="single" w:sz="8" w:space="0" w:color="000000"/>
            </w:tcBorders>
            <w:shd w:val="clear" w:color="auto" w:fill="FDD1B0"/>
            <w:tcMar>
              <w:top w:w="15" w:type="dxa"/>
              <w:left w:w="41" w:type="dxa"/>
              <w:bottom w:w="0" w:type="dxa"/>
              <w:right w:w="41" w:type="dxa"/>
            </w:tcMar>
            <w:vAlign w:val="center"/>
            <w:hideMark/>
          </w:tcPr>
          <w:p w14:paraId="68D06F85"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b/>
                <w:bCs/>
                <w:color w:val="999999"/>
                <w:sz w:val="20"/>
                <w:szCs w:val="20"/>
              </w:rPr>
              <w:t xml:space="preserve"> Sensitive*</w:t>
            </w:r>
          </w:p>
        </w:tc>
      </w:tr>
      <w:tr w:rsidR="00BB56A1" w:rsidRPr="00F1170D" w14:paraId="5489ED93" w14:textId="77777777" w:rsidTr="00B307A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7E9A16" w14:textId="77777777" w:rsidR="00BB56A1" w:rsidRPr="00F1170D" w:rsidRDefault="00BB56A1" w:rsidP="00B307A3">
            <w:pPr>
              <w:spacing w:before="30" w:after="30" w:line="240" w:lineRule="auto"/>
              <w:rPr>
                <w:rFonts w:ascii="Arial" w:eastAsia="SimHei"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DD1B0"/>
            <w:tcMar>
              <w:top w:w="15" w:type="dxa"/>
              <w:left w:w="41" w:type="dxa"/>
              <w:bottom w:w="0" w:type="dxa"/>
              <w:right w:w="41" w:type="dxa"/>
            </w:tcMar>
            <w:vAlign w:val="center"/>
            <w:hideMark/>
          </w:tcPr>
          <w:p w14:paraId="74EA1DE6"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b/>
                <w:bCs/>
                <w:color w:val="999999"/>
                <w:sz w:val="20"/>
                <w:szCs w:val="20"/>
              </w:rPr>
              <w:t xml:space="preserve"> EU Sensitive*</w:t>
            </w:r>
          </w:p>
        </w:tc>
      </w:tr>
      <w:tr w:rsidR="00BB56A1" w:rsidRPr="00F1170D" w14:paraId="27530560" w14:textId="77777777" w:rsidTr="00B307A3">
        <w:tc>
          <w:tcPr>
            <w:tcW w:w="2620" w:type="dxa"/>
            <w:vMerge w:val="restart"/>
            <w:tcBorders>
              <w:top w:val="single" w:sz="8" w:space="0" w:color="000000"/>
              <w:left w:val="single" w:sz="8" w:space="0" w:color="000000"/>
              <w:bottom w:val="single" w:sz="8" w:space="0" w:color="000000"/>
              <w:right w:val="single" w:sz="8" w:space="0" w:color="000000"/>
            </w:tcBorders>
            <w:shd w:val="clear" w:color="auto" w:fill="DC423E"/>
            <w:tcMar>
              <w:top w:w="15" w:type="dxa"/>
              <w:left w:w="41" w:type="dxa"/>
              <w:bottom w:w="0" w:type="dxa"/>
              <w:right w:w="41" w:type="dxa"/>
            </w:tcMar>
            <w:vAlign w:val="center"/>
            <w:hideMark/>
          </w:tcPr>
          <w:p w14:paraId="4A6C0555" w14:textId="77777777" w:rsidR="00BB56A1" w:rsidRPr="00F1170D" w:rsidRDefault="00BB56A1" w:rsidP="00B307A3">
            <w:pPr>
              <w:spacing w:before="30" w:after="30" w:line="240" w:lineRule="auto"/>
              <w:jc w:val="center"/>
              <w:textAlignment w:val="baseline"/>
              <w:rPr>
                <w:rFonts w:ascii="Arial" w:eastAsia="SimHei" w:hAnsi="Arial" w:cs="Arial"/>
                <w:sz w:val="36"/>
                <w:szCs w:val="36"/>
              </w:rPr>
            </w:pPr>
            <w:r w:rsidRPr="00F1170D">
              <w:rPr>
                <w:rFonts w:ascii="Arial" w:eastAsia="SimHei" w:hAnsi="Arial" w:hint="eastAsia"/>
                <w:b/>
                <w:bCs/>
                <w:color w:val="000000"/>
                <w:sz w:val="20"/>
                <w:szCs w:val="20"/>
              </w:rPr>
              <w:t>康宁内部信息——特别控制</w:t>
            </w: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2D155B0E"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b/>
                <w:bCs/>
                <w:color w:val="000000"/>
                <w:sz w:val="20"/>
                <w:szCs w:val="20"/>
              </w:rPr>
              <w:t xml:space="preserve"> Confidential Under NDA (R3)</w:t>
            </w:r>
          </w:p>
        </w:tc>
      </w:tr>
      <w:tr w:rsidR="00BB56A1" w:rsidRPr="00F1170D" w14:paraId="3E5AD68F" w14:textId="77777777" w:rsidTr="00B307A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01ECD2" w14:textId="77777777" w:rsidR="00BB56A1" w:rsidRPr="00F1170D" w:rsidRDefault="00BB56A1" w:rsidP="00B307A3">
            <w:pPr>
              <w:spacing w:before="30" w:after="30" w:line="240" w:lineRule="auto"/>
              <w:rPr>
                <w:rFonts w:ascii="Arial" w:eastAsia="SimHei"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5FE70FED"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b/>
                <w:bCs/>
                <w:color w:val="000000"/>
                <w:sz w:val="20"/>
                <w:szCs w:val="20"/>
              </w:rPr>
              <w:t xml:space="preserve"> Not for external distribution (R4) </w:t>
            </w:r>
          </w:p>
        </w:tc>
      </w:tr>
      <w:tr w:rsidR="00BB56A1" w:rsidRPr="00F1170D" w14:paraId="6E5A4F7E" w14:textId="77777777" w:rsidTr="00B307A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E5EF29" w14:textId="77777777" w:rsidR="00BB56A1" w:rsidRPr="00F1170D" w:rsidRDefault="00BB56A1" w:rsidP="00B307A3">
            <w:pPr>
              <w:spacing w:before="30" w:after="30" w:line="240" w:lineRule="auto"/>
              <w:rPr>
                <w:rFonts w:ascii="Arial" w:eastAsia="SimHei"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3914CF1D"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b/>
                <w:bCs/>
                <w:color w:val="7F7F7F"/>
                <w:sz w:val="20"/>
                <w:szCs w:val="20"/>
              </w:rPr>
              <w:t xml:space="preserve"> </w:t>
            </w:r>
            <w:r w:rsidRPr="00F1170D">
              <w:rPr>
                <w:rFonts w:ascii="Arial" w:eastAsia="SimHei" w:hAnsi="Arial" w:hint="eastAsia"/>
                <w:color w:val="7F7F7F"/>
                <w:sz w:val="20"/>
                <w:szCs w:val="20"/>
              </w:rPr>
              <w:t>Attorney-Client Privileged**</w:t>
            </w:r>
          </w:p>
        </w:tc>
      </w:tr>
      <w:tr w:rsidR="00BB56A1" w:rsidRPr="00F1170D" w14:paraId="683E7B02" w14:textId="77777777" w:rsidTr="00B307A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A88B50" w14:textId="77777777" w:rsidR="00BB56A1" w:rsidRPr="00F1170D" w:rsidRDefault="00BB56A1" w:rsidP="00B307A3">
            <w:pPr>
              <w:spacing w:before="30" w:after="30" w:line="240" w:lineRule="auto"/>
              <w:rPr>
                <w:rFonts w:ascii="Arial" w:eastAsia="SimHei"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71F53D53" w14:textId="77777777" w:rsidR="00BB56A1" w:rsidRPr="00F1170D" w:rsidRDefault="00BB56A1" w:rsidP="00B307A3">
            <w:pPr>
              <w:spacing w:before="30" w:after="30" w:line="240" w:lineRule="auto"/>
              <w:textAlignment w:val="baseline"/>
              <w:rPr>
                <w:rFonts w:ascii="Arial" w:eastAsia="SimHei" w:hAnsi="Arial" w:cs="Arial"/>
                <w:sz w:val="36"/>
                <w:szCs w:val="36"/>
              </w:rPr>
            </w:pPr>
            <w:r w:rsidRPr="00F1170D">
              <w:rPr>
                <w:rFonts w:ascii="Arial" w:eastAsia="SimHei" w:hAnsi="Arial" w:hint="eastAsia"/>
                <w:color w:val="7F7F7F"/>
                <w:sz w:val="20"/>
                <w:szCs w:val="20"/>
              </w:rPr>
              <w:t xml:space="preserve"> Attorney Work Product**</w:t>
            </w:r>
          </w:p>
        </w:tc>
      </w:tr>
    </w:tbl>
    <w:p w14:paraId="14ED1619" w14:textId="77777777" w:rsidR="00BB56A1" w:rsidRPr="00F1170D" w:rsidRDefault="00BB56A1" w:rsidP="00BB56A1">
      <w:pPr>
        <w:spacing w:after="0" w:line="240" w:lineRule="auto"/>
        <w:rPr>
          <w:rFonts w:ascii="Arial" w:eastAsia="SimHei" w:hAnsi="Arial" w:cs="Arial"/>
          <w:sz w:val="20"/>
          <w:szCs w:val="20"/>
        </w:rPr>
      </w:pPr>
      <w:r w:rsidRPr="00F1170D">
        <w:rPr>
          <w:rFonts w:ascii="Arial" w:eastAsia="SimHei" w:hAnsi="Arial" w:hint="eastAsia"/>
          <w:sz w:val="20"/>
          <w:szCs w:val="20"/>
        </w:rPr>
        <w:t>*</w:t>
      </w:r>
      <w:r w:rsidRPr="00F1170D">
        <w:rPr>
          <w:rFonts w:ascii="Arial" w:eastAsia="SimHei" w:hAnsi="Arial" w:hint="eastAsia"/>
        </w:rPr>
        <w:t xml:space="preserve"> </w:t>
      </w:r>
      <w:r w:rsidRPr="00F1170D">
        <w:rPr>
          <w:rFonts w:ascii="Arial" w:eastAsia="SimHei" w:hAnsi="Arial" w:hint="eastAsia"/>
          <w:sz w:val="20"/>
          <w:szCs w:val="20"/>
        </w:rPr>
        <w:t>各种法律可管辖本信息的使用。</w:t>
      </w:r>
    </w:p>
    <w:p w14:paraId="010582D5" w14:textId="77777777" w:rsidR="00BB56A1" w:rsidRPr="00B307A3" w:rsidRDefault="00BB56A1" w:rsidP="00BB56A1">
      <w:pPr>
        <w:spacing w:after="0" w:line="240" w:lineRule="auto"/>
        <w:rPr>
          <w:rFonts w:ascii="Arial" w:eastAsia="SimHei" w:hAnsi="Arial" w:cs="Arial"/>
          <w:i/>
          <w:sz w:val="17"/>
          <w:szCs w:val="17"/>
        </w:rPr>
      </w:pPr>
      <w:bookmarkStart w:id="0" w:name="_GoBack"/>
      <w:bookmarkEnd w:id="0"/>
    </w:p>
    <w:p w14:paraId="665AD758" w14:textId="667584B6" w:rsidR="00387CBA" w:rsidRPr="00F1170D" w:rsidRDefault="00387CBA" w:rsidP="00BB56A1">
      <w:pPr>
        <w:spacing w:after="0" w:line="240" w:lineRule="auto"/>
        <w:jc w:val="center"/>
        <w:rPr>
          <w:rFonts w:ascii="Arial" w:eastAsia="SimHei" w:hAnsi="Arial" w:cs="Arial"/>
          <w:b/>
          <w:sz w:val="20"/>
          <w:szCs w:val="20"/>
        </w:rPr>
      </w:pPr>
      <w:r w:rsidRPr="00F1170D">
        <w:rPr>
          <w:rFonts w:ascii="Arial" w:eastAsia="SimHei" w:hAnsi="Arial" w:hint="eastAsia"/>
          <w:b/>
          <w:sz w:val="20"/>
          <w:szCs w:val="20"/>
        </w:rPr>
        <w:t>感谢您对保护康宁的内部信息出力！</w:t>
      </w:r>
    </w:p>
    <w:sectPr w:rsidR="00387CBA" w:rsidRPr="00F11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64C"/>
    <w:multiLevelType w:val="hybridMultilevel"/>
    <w:tmpl w:val="0A1ADDCA"/>
    <w:lvl w:ilvl="0" w:tplc="73DE8050">
      <w:start w:val="1"/>
      <w:numFmt w:val="bullet"/>
      <w:lvlText w:val="•"/>
      <w:lvlJc w:val="left"/>
      <w:pPr>
        <w:tabs>
          <w:tab w:val="num" w:pos="720"/>
        </w:tabs>
        <w:ind w:left="720" w:hanging="360"/>
      </w:pPr>
      <w:rPr>
        <w:rFonts w:ascii="Arial" w:hAnsi="Arial" w:hint="default"/>
      </w:rPr>
    </w:lvl>
    <w:lvl w:ilvl="1" w:tplc="FE9C5164" w:tentative="1">
      <w:start w:val="1"/>
      <w:numFmt w:val="bullet"/>
      <w:lvlText w:val="•"/>
      <w:lvlJc w:val="left"/>
      <w:pPr>
        <w:tabs>
          <w:tab w:val="num" w:pos="1440"/>
        </w:tabs>
        <w:ind w:left="1440" w:hanging="360"/>
      </w:pPr>
      <w:rPr>
        <w:rFonts w:ascii="Arial" w:hAnsi="Arial" w:hint="default"/>
      </w:rPr>
    </w:lvl>
    <w:lvl w:ilvl="2" w:tplc="C9D44184" w:tentative="1">
      <w:start w:val="1"/>
      <w:numFmt w:val="bullet"/>
      <w:lvlText w:val="•"/>
      <w:lvlJc w:val="left"/>
      <w:pPr>
        <w:tabs>
          <w:tab w:val="num" w:pos="2160"/>
        </w:tabs>
        <w:ind w:left="2160" w:hanging="360"/>
      </w:pPr>
      <w:rPr>
        <w:rFonts w:ascii="Arial" w:hAnsi="Arial" w:hint="default"/>
      </w:rPr>
    </w:lvl>
    <w:lvl w:ilvl="3" w:tplc="F46C9CAC" w:tentative="1">
      <w:start w:val="1"/>
      <w:numFmt w:val="bullet"/>
      <w:lvlText w:val="•"/>
      <w:lvlJc w:val="left"/>
      <w:pPr>
        <w:tabs>
          <w:tab w:val="num" w:pos="2880"/>
        </w:tabs>
        <w:ind w:left="2880" w:hanging="360"/>
      </w:pPr>
      <w:rPr>
        <w:rFonts w:ascii="Arial" w:hAnsi="Arial" w:hint="default"/>
      </w:rPr>
    </w:lvl>
    <w:lvl w:ilvl="4" w:tplc="1310D338" w:tentative="1">
      <w:start w:val="1"/>
      <w:numFmt w:val="bullet"/>
      <w:lvlText w:val="•"/>
      <w:lvlJc w:val="left"/>
      <w:pPr>
        <w:tabs>
          <w:tab w:val="num" w:pos="3600"/>
        </w:tabs>
        <w:ind w:left="3600" w:hanging="360"/>
      </w:pPr>
      <w:rPr>
        <w:rFonts w:ascii="Arial" w:hAnsi="Arial" w:hint="default"/>
      </w:rPr>
    </w:lvl>
    <w:lvl w:ilvl="5" w:tplc="C518C148" w:tentative="1">
      <w:start w:val="1"/>
      <w:numFmt w:val="bullet"/>
      <w:lvlText w:val="•"/>
      <w:lvlJc w:val="left"/>
      <w:pPr>
        <w:tabs>
          <w:tab w:val="num" w:pos="4320"/>
        </w:tabs>
        <w:ind w:left="4320" w:hanging="360"/>
      </w:pPr>
      <w:rPr>
        <w:rFonts w:ascii="Arial" w:hAnsi="Arial" w:hint="default"/>
      </w:rPr>
    </w:lvl>
    <w:lvl w:ilvl="6" w:tplc="64162AB4" w:tentative="1">
      <w:start w:val="1"/>
      <w:numFmt w:val="bullet"/>
      <w:lvlText w:val="•"/>
      <w:lvlJc w:val="left"/>
      <w:pPr>
        <w:tabs>
          <w:tab w:val="num" w:pos="5040"/>
        </w:tabs>
        <w:ind w:left="5040" w:hanging="360"/>
      </w:pPr>
      <w:rPr>
        <w:rFonts w:ascii="Arial" w:hAnsi="Arial" w:hint="default"/>
      </w:rPr>
    </w:lvl>
    <w:lvl w:ilvl="7" w:tplc="B19E919E" w:tentative="1">
      <w:start w:val="1"/>
      <w:numFmt w:val="bullet"/>
      <w:lvlText w:val="•"/>
      <w:lvlJc w:val="left"/>
      <w:pPr>
        <w:tabs>
          <w:tab w:val="num" w:pos="5760"/>
        </w:tabs>
        <w:ind w:left="5760" w:hanging="360"/>
      </w:pPr>
      <w:rPr>
        <w:rFonts w:ascii="Arial" w:hAnsi="Arial" w:hint="default"/>
      </w:rPr>
    </w:lvl>
    <w:lvl w:ilvl="8" w:tplc="ED36B79C" w:tentative="1">
      <w:start w:val="1"/>
      <w:numFmt w:val="bullet"/>
      <w:lvlText w:val="•"/>
      <w:lvlJc w:val="left"/>
      <w:pPr>
        <w:tabs>
          <w:tab w:val="num" w:pos="6480"/>
        </w:tabs>
        <w:ind w:left="6480" w:hanging="360"/>
      </w:pPr>
      <w:rPr>
        <w:rFonts w:ascii="Arial" w:hAnsi="Arial" w:hint="default"/>
      </w:rPr>
    </w:lvl>
  </w:abstractNum>
  <w:abstractNum w:abstractNumId="1">
    <w:nsid w:val="0B852521"/>
    <w:multiLevelType w:val="hybridMultilevel"/>
    <w:tmpl w:val="1D688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04CE1"/>
    <w:multiLevelType w:val="hybridMultilevel"/>
    <w:tmpl w:val="3FEC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10A7B"/>
    <w:multiLevelType w:val="hybridMultilevel"/>
    <w:tmpl w:val="9138B4D2"/>
    <w:lvl w:ilvl="0" w:tplc="79924452">
      <w:start w:val="1"/>
      <w:numFmt w:val="bullet"/>
      <w:lvlText w:val="•"/>
      <w:lvlJc w:val="left"/>
      <w:pPr>
        <w:tabs>
          <w:tab w:val="num" w:pos="720"/>
        </w:tabs>
        <w:ind w:left="720" w:hanging="360"/>
      </w:pPr>
      <w:rPr>
        <w:rFonts w:ascii="Arial" w:hAnsi="Arial" w:hint="default"/>
      </w:rPr>
    </w:lvl>
    <w:lvl w:ilvl="1" w:tplc="6422F0B8" w:tentative="1">
      <w:start w:val="1"/>
      <w:numFmt w:val="bullet"/>
      <w:lvlText w:val="•"/>
      <w:lvlJc w:val="left"/>
      <w:pPr>
        <w:tabs>
          <w:tab w:val="num" w:pos="1440"/>
        </w:tabs>
        <w:ind w:left="1440" w:hanging="360"/>
      </w:pPr>
      <w:rPr>
        <w:rFonts w:ascii="Arial" w:hAnsi="Arial" w:hint="default"/>
      </w:rPr>
    </w:lvl>
    <w:lvl w:ilvl="2" w:tplc="4BE2814E" w:tentative="1">
      <w:start w:val="1"/>
      <w:numFmt w:val="bullet"/>
      <w:lvlText w:val="•"/>
      <w:lvlJc w:val="left"/>
      <w:pPr>
        <w:tabs>
          <w:tab w:val="num" w:pos="2160"/>
        </w:tabs>
        <w:ind w:left="2160" w:hanging="360"/>
      </w:pPr>
      <w:rPr>
        <w:rFonts w:ascii="Arial" w:hAnsi="Arial" w:hint="default"/>
      </w:rPr>
    </w:lvl>
    <w:lvl w:ilvl="3" w:tplc="2F96F034" w:tentative="1">
      <w:start w:val="1"/>
      <w:numFmt w:val="bullet"/>
      <w:lvlText w:val="•"/>
      <w:lvlJc w:val="left"/>
      <w:pPr>
        <w:tabs>
          <w:tab w:val="num" w:pos="2880"/>
        </w:tabs>
        <w:ind w:left="2880" w:hanging="360"/>
      </w:pPr>
      <w:rPr>
        <w:rFonts w:ascii="Arial" w:hAnsi="Arial" w:hint="default"/>
      </w:rPr>
    </w:lvl>
    <w:lvl w:ilvl="4" w:tplc="B9A0CD3E" w:tentative="1">
      <w:start w:val="1"/>
      <w:numFmt w:val="bullet"/>
      <w:lvlText w:val="•"/>
      <w:lvlJc w:val="left"/>
      <w:pPr>
        <w:tabs>
          <w:tab w:val="num" w:pos="3600"/>
        </w:tabs>
        <w:ind w:left="3600" w:hanging="360"/>
      </w:pPr>
      <w:rPr>
        <w:rFonts w:ascii="Arial" w:hAnsi="Arial" w:hint="default"/>
      </w:rPr>
    </w:lvl>
    <w:lvl w:ilvl="5" w:tplc="56E61AAE" w:tentative="1">
      <w:start w:val="1"/>
      <w:numFmt w:val="bullet"/>
      <w:lvlText w:val="•"/>
      <w:lvlJc w:val="left"/>
      <w:pPr>
        <w:tabs>
          <w:tab w:val="num" w:pos="4320"/>
        </w:tabs>
        <w:ind w:left="4320" w:hanging="360"/>
      </w:pPr>
      <w:rPr>
        <w:rFonts w:ascii="Arial" w:hAnsi="Arial" w:hint="default"/>
      </w:rPr>
    </w:lvl>
    <w:lvl w:ilvl="6" w:tplc="E3585F36" w:tentative="1">
      <w:start w:val="1"/>
      <w:numFmt w:val="bullet"/>
      <w:lvlText w:val="•"/>
      <w:lvlJc w:val="left"/>
      <w:pPr>
        <w:tabs>
          <w:tab w:val="num" w:pos="5040"/>
        </w:tabs>
        <w:ind w:left="5040" w:hanging="360"/>
      </w:pPr>
      <w:rPr>
        <w:rFonts w:ascii="Arial" w:hAnsi="Arial" w:hint="default"/>
      </w:rPr>
    </w:lvl>
    <w:lvl w:ilvl="7" w:tplc="220EDB50" w:tentative="1">
      <w:start w:val="1"/>
      <w:numFmt w:val="bullet"/>
      <w:lvlText w:val="•"/>
      <w:lvlJc w:val="left"/>
      <w:pPr>
        <w:tabs>
          <w:tab w:val="num" w:pos="5760"/>
        </w:tabs>
        <w:ind w:left="5760" w:hanging="360"/>
      </w:pPr>
      <w:rPr>
        <w:rFonts w:ascii="Arial" w:hAnsi="Arial" w:hint="default"/>
      </w:rPr>
    </w:lvl>
    <w:lvl w:ilvl="8" w:tplc="1A3CBAAA" w:tentative="1">
      <w:start w:val="1"/>
      <w:numFmt w:val="bullet"/>
      <w:lvlText w:val="•"/>
      <w:lvlJc w:val="left"/>
      <w:pPr>
        <w:tabs>
          <w:tab w:val="num" w:pos="6480"/>
        </w:tabs>
        <w:ind w:left="6480" w:hanging="360"/>
      </w:pPr>
      <w:rPr>
        <w:rFonts w:ascii="Arial" w:hAnsi="Arial" w:hint="default"/>
      </w:rPr>
    </w:lvl>
  </w:abstractNum>
  <w:abstractNum w:abstractNumId="4">
    <w:nsid w:val="26EB4515"/>
    <w:multiLevelType w:val="hybridMultilevel"/>
    <w:tmpl w:val="D21E3FD2"/>
    <w:lvl w:ilvl="0" w:tplc="B3BCA37A">
      <w:start w:val="1"/>
      <w:numFmt w:val="bullet"/>
      <w:lvlText w:val="•"/>
      <w:lvlJc w:val="left"/>
      <w:pPr>
        <w:tabs>
          <w:tab w:val="num" w:pos="720"/>
        </w:tabs>
        <w:ind w:left="720" w:hanging="360"/>
      </w:pPr>
      <w:rPr>
        <w:rFonts w:ascii="Arial" w:hAnsi="Arial" w:hint="default"/>
      </w:rPr>
    </w:lvl>
    <w:lvl w:ilvl="1" w:tplc="FEC09B26">
      <w:start w:val="1"/>
      <w:numFmt w:val="bullet"/>
      <w:lvlText w:val="•"/>
      <w:lvlJc w:val="left"/>
      <w:pPr>
        <w:tabs>
          <w:tab w:val="num" w:pos="1440"/>
        </w:tabs>
        <w:ind w:left="1440" w:hanging="360"/>
      </w:pPr>
      <w:rPr>
        <w:rFonts w:ascii="Arial" w:hAnsi="Arial" w:hint="default"/>
      </w:rPr>
    </w:lvl>
    <w:lvl w:ilvl="2" w:tplc="99A2730E" w:tentative="1">
      <w:start w:val="1"/>
      <w:numFmt w:val="bullet"/>
      <w:lvlText w:val="•"/>
      <w:lvlJc w:val="left"/>
      <w:pPr>
        <w:tabs>
          <w:tab w:val="num" w:pos="2160"/>
        </w:tabs>
        <w:ind w:left="2160" w:hanging="360"/>
      </w:pPr>
      <w:rPr>
        <w:rFonts w:ascii="Arial" w:hAnsi="Arial" w:hint="default"/>
      </w:rPr>
    </w:lvl>
    <w:lvl w:ilvl="3" w:tplc="3E84A568" w:tentative="1">
      <w:start w:val="1"/>
      <w:numFmt w:val="bullet"/>
      <w:lvlText w:val="•"/>
      <w:lvlJc w:val="left"/>
      <w:pPr>
        <w:tabs>
          <w:tab w:val="num" w:pos="2880"/>
        </w:tabs>
        <w:ind w:left="2880" w:hanging="360"/>
      </w:pPr>
      <w:rPr>
        <w:rFonts w:ascii="Arial" w:hAnsi="Arial" w:hint="default"/>
      </w:rPr>
    </w:lvl>
    <w:lvl w:ilvl="4" w:tplc="31DADAFC" w:tentative="1">
      <w:start w:val="1"/>
      <w:numFmt w:val="bullet"/>
      <w:lvlText w:val="•"/>
      <w:lvlJc w:val="left"/>
      <w:pPr>
        <w:tabs>
          <w:tab w:val="num" w:pos="3600"/>
        </w:tabs>
        <w:ind w:left="3600" w:hanging="360"/>
      </w:pPr>
      <w:rPr>
        <w:rFonts w:ascii="Arial" w:hAnsi="Arial" w:hint="default"/>
      </w:rPr>
    </w:lvl>
    <w:lvl w:ilvl="5" w:tplc="78CC9E48" w:tentative="1">
      <w:start w:val="1"/>
      <w:numFmt w:val="bullet"/>
      <w:lvlText w:val="•"/>
      <w:lvlJc w:val="left"/>
      <w:pPr>
        <w:tabs>
          <w:tab w:val="num" w:pos="4320"/>
        </w:tabs>
        <w:ind w:left="4320" w:hanging="360"/>
      </w:pPr>
      <w:rPr>
        <w:rFonts w:ascii="Arial" w:hAnsi="Arial" w:hint="default"/>
      </w:rPr>
    </w:lvl>
    <w:lvl w:ilvl="6" w:tplc="A0CA0F94" w:tentative="1">
      <w:start w:val="1"/>
      <w:numFmt w:val="bullet"/>
      <w:lvlText w:val="•"/>
      <w:lvlJc w:val="left"/>
      <w:pPr>
        <w:tabs>
          <w:tab w:val="num" w:pos="5040"/>
        </w:tabs>
        <w:ind w:left="5040" w:hanging="360"/>
      </w:pPr>
      <w:rPr>
        <w:rFonts w:ascii="Arial" w:hAnsi="Arial" w:hint="default"/>
      </w:rPr>
    </w:lvl>
    <w:lvl w:ilvl="7" w:tplc="0E0E6B66" w:tentative="1">
      <w:start w:val="1"/>
      <w:numFmt w:val="bullet"/>
      <w:lvlText w:val="•"/>
      <w:lvlJc w:val="left"/>
      <w:pPr>
        <w:tabs>
          <w:tab w:val="num" w:pos="5760"/>
        </w:tabs>
        <w:ind w:left="5760" w:hanging="360"/>
      </w:pPr>
      <w:rPr>
        <w:rFonts w:ascii="Arial" w:hAnsi="Arial" w:hint="default"/>
      </w:rPr>
    </w:lvl>
    <w:lvl w:ilvl="8" w:tplc="91561688" w:tentative="1">
      <w:start w:val="1"/>
      <w:numFmt w:val="bullet"/>
      <w:lvlText w:val="•"/>
      <w:lvlJc w:val="left"/>
      <w:pPr>
        <w:tabs>
          <w:tab w:val="num" w:pos="6480"/>
        </w:tabs>
        <w:ind w:left="6480" w:hanging="360"/>
      </w:pPr>
      <w:rPr>
        <w:rFonts w:ascii="Arial" w:hAnsi="Arial" w:hint="default"/>
      </w:rPr>
    </w:lvl>
  </w:abstractNum>
  <w:abstractNum w:abstractNumId="5">
    <w:nsid w:val="2C6561ED"/>
    <w:multiLevelType w:val="hybridMultilevel"/>
    <w:tmpl w:val="A8C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76715"/>
    <w:multiLevelType w:val="hybridMultilevel"/>
    <w:tmpl w:val="B0A09FAA"/>
    <w:lvl w:ilvl="0" w:tplc="73DE8050">
      <w:start w:val="1"/>
      <w:numFmt w:val="bullet"/>
      <w:lvlText w:val="•"/>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2F766E"/>
    <w:multiLevelType w:val="hybridMultilevel"/>
    <w:tmpl w:val="588C8214"/>
    <w:lvl w:ilvl="0" w:tplc="9BB4B32E">
      <w:start w:val="1"/>
      <w:numFmt w:val="bullet"/>
      <w:lvlText w:val="•"/>
      <w:lvlJc w:val="left"/>
      <w:pPr>
        <w:tabs>
          <w:tab w:val="num" w:pos="720"/>
        </w:tabs>
        <w:ind w:left="720" w:hanging="360"/>
      </w:pPr>
      <w:rPr>
        <w:rFonts w:ascii="Arial" w:hAnsi="Arial" w:hint="default"/>
      </w:rPr>
    </w:lvl>
    <w:lvl w:ilvl="1" w:tplc="971EE544">
      <w:start w:val="1"/>
      <w:numFmt w:val="bullet"/>
      <w:lvlText w:val="•"/>
      <w:lvlJc w:val="left"/>
      <w:pPr>
        <w:tabs>
          <w:tab w:val="num" w:pos="1440"/>
        </w:tabs>
        <w:ind w:left="1440" w:hanging="360"/>
      </w:pPr>
      <w:rPr>
        <w:rFonts w:ascii="Arial" w:hAnsi="Arial" w:hint="default"/>
      </w:rPr>
    </w:lvl>
    <w:lvl w:ilvl="2" w:tplc="1E0E8808" w:tentative="1">
      <w:start w:val="1"/>
      <w:numFmt w:val="bullet"/>
      <w:lvlText w:val="•"/>
      <w:lvlJc w:val="left"/>
      <w:pPr>
        <w:tabs>
          <w:tab w:val="num" w:pos="2160"/>
        </w:tabs>
        <w:ind w:left="2160" w:hanging="360"/>
      </w:pPr>
      <w:rPr>
        <w:rFonts w:ascii="Arial" w:hAnsi="Arial" w:hint="default"/>
      </w:rPr>
    </w:lvl>
    <w:lvl w:ilvl="3" w:tplc="13DAD42C" w:tentative="1">
      <w:start w:val="1"/>
      <w:numFmt w:val="bullet"/>
      <w:lvlText w:val="•"/>
      <w:lvlJc w:val="left"/>
      <w:pPr>
        <w:tabs>
          <w:tab w:val="num" w:pos="2880"/>
        </w:tabs>
        <w:ind w:left="2880" w:hanging="360"/>
      </w:pPr>
      <w:rPr>
        <w:rFonts w:ascii="Arial" w:hAnsi="Arial" w:hint="default"/>
      </w:rPr>
    </w:lvl>
    <w:lvl w:ilvl="4" w:tplc="13A88D40" w:tentative="1">
      <w:start w:val="1"/>
      <w:numFmt w:val="bullet"/>
      <w:lvlText w:val="•"/>
      <w:lvlJc w:val="left"/>
      <w:pPr>
        <w:tabs>
          <w:tab w:val="num" w:pos="3600"/>
        </w:tabs>
        <w:ind w:left="3600" w:hanging="360"/>
      </w:pPr>
      <w:rPr>
        <w:rFonts w:ascii="Arial" w:hAnsi="Arial" w:hint="default"/>
      </w:rPr>
    </w:lvl>
    <w:lvl w:ilvl="5" w:tplc="3C001F46" w:tentative="1">
      <w:start w:val="1"/>
      <w:numFmt w:val="bullet"/>
      <w:lvlText w:val="•"/>
      <w:lvlJc w:val="left"/>
      <w:pPr>
        <w:tabs>
          <w:tab w:val="num" w:pos="4320"/>
        </w:tabs>
        <w:ind w:left="4320" w:hanging="360"/>
      </w:pPr>
      <w:rPr>
        <w:rFonts w:ascii="Arial" w:hAnsi="Arial" w:hint="default"/>
      </w:rPr>
    </w:lvl>
    <w:lvl w:ilvl="6" w:tplc="03B6A28C" w:tentative="1">
      <w:start w:val="1"/>
      <w:numFmt w:val="bullet"/>
      <w:lvlText w:val="•"/>
      <w:lvlJc w:val="left"/>
      <w:pPr>
        <w:tabs>
          <w:tab w:val="num" w:pos="5040"/>
        </w:tabs>
        <w:ind w:left="5040" w:hanging="360"/>
      </w:pPr>
      <w:rPr>
        <w:rFonts w:ascii="Arial" w:hAnsi="Arial" w:hint="default"/>
      </w:rPr>
    </w:lvl>
    <w:lvl w:ilvl="7" w:tplc="4F26F520" w:tentative="1">
      <w:start w:val="1"/>
      <w:numFmt w:val="bullet"/>
      <w:lvlText w:val="•"/>
      <w:lvlJc w:val="left"/>
      <w:pPr>
        <w:tabs>
          <w:tab w:val="num" w:pos="5760"/>
        </w:tabs>
        <w:ind w:left="5760" w:hanging="360"/>
      </w:pPr>
      <w:rPr>
        <w:rFonts w:ascii="Arial" w:hAnsi="Arial" w:hint="default"/>
      </w:rPr>
    </w:lvl>
    <w:lvl w:ilvl="8" w:tplc="674E7286" w:tentative="1">
      <w:start w:val="1"/>
      <w:numFmt w:val="bullet"/>
      <w:lvlText w:val="•"/>
      <w:lvlJc w:val="left"/>
      <w:pPr>
        <w:tabs>
          <w:tab w:val="num" w:pos="6480"/>
        </w:tabs>
        <w:ind w:left="6480" w:hanging="360"/>
      </w:pPr>
      <w:rPr>
        <w:rFonts w:ascii="Arial" w:hAnsi="Arial" w:hint="default"/>
      </w:rPr>
    </w:lvl>
  </w:abstractNum>
  <w:abstractNum w:abstractNumId="8">
    <w:nsid w:val="3FCC3FF5"/>
    <w:multiLevelType w:val="hybridMultilevel"/>
    <w:tmpl w:val="6326434A"/>
    <w:lvl w:ilvl="0" w:tplc="D3167826">
      <w:start w:val="1"/>
      <w:numFmt w:val="bullet"/>
      <w:lvlText w:val="•"/>
      <w:lvlJc w:val="left"/>
      <w:pPr>
        <w:tabs>
          <w:tab w:val="num" w:pos="720"/>
        </w:tabs>
        <w:ind w:left="720" w:hanging="360"/>
      </w:pPr>
      <w:rPr>
        <w:rFonts w:ascii="Arial" w:hAnsi="Arial" w:hint="default"/>
      </w:rPr>
    </w:lvl>
    <w:lvl w:ilvl="1" w:tplc="C8E6B57C" w:tentative="1">
      <w:start w:val="1"/>
      <w:numFmt w:val="bullet"/>
      <w:lvlText w:val="•"/>
      <w:lvlJc w:val="left"/>
      <w:pPr>
        <w:tabs>
          <w:tab w:val="num" w:pos="1440"/>
        </w:tabs>
        <w:ind w:left="1440" w:hanging="360"/>
      </w:pPr>
      <w:rPr>
        <w:rFonts w:ascii="Arial" w:hAnsi="Arial" w:hint="default"/>
      </w:rPr>
    </w:lvl>
    <w:lvl w:ilvl="2" w:tplc="EAB8552C" w:tentative="1">
      <w:start w:val="1"/>
      <w:numFmt w:val="bullet"/>
      <w:lvlText w:val="•"/>
      <w:lvlJc w:val="left"/>
      <w:pPr>
        <w:tabs>
          <w:tab w:val="num" w:pos="2160"/>
        </w:tabs>
        <w:ind w:left="2160" w:hanging="360"/>
      </w:pPr>
      <w:rPr>
        <w:rFonts w:ascii="Arial" w:hAnsi="Arial" w:hint="default"/>
      </w:rPr>
    </w:lvl>
    <w:lvl w:ilvl="3" w:tplc="EEC22014" w:tentative="1">
      <w:start w:val="1"/>
      <w:numFmt w:val="bullet"/>
      <w:lvlText w:val="•"/>
      <w:lvlJc w:val="left"/>
      <w:pPr>
        <w:tabs>
          <w:tab w:val="num" w:pos="2880"/>
        </w:tabs>
        <w:ind w:left="2880" w:hanging="360"/>
      </w:pPr>
      <w:rPr>
        <w:rFonts w:ascii="Arial" w:hAnsi="Arial" w:hint="default"/>
      </w:rPr>
    </w:lvl>
    <w:lvl w:ilvl="4" w:tplc="00262974" w:tentative="1">
      <w:start w:val="1"/>
      <w:numFmt w:val="bullet"/>
      <w:lvlText w:val="•"/>
      <w:lvlJc w:val="left"/>
      <w:pPr>
        <w:tabs>
          <w:tab w:val="num" w:pos="3600"/>
        </w:tabs>
        <w:ind w:left="3600" w:hanging="360"/>
      </w:pPr>
      <w:rPr>
        <w:rFonts w:ascii="Arial" w:hAnsi="Arial" w:hint="default"/>
      </w:rPr>
    </w:lvl>
    <w:lvl w:ilvl="5" w:tplc="D0B2F9C2" w:tentative="1">
      <w:start w:val="1"/>
      <w:numFmt w:val="bullet"/>
      <w:lvlText w:val="•"/>
      <w:lvlJc w:val="left"/>
      <w:pPr>
        <w:tabs>
          <w:tab w:val="num" w:pos="4320"/>
        </w:tabs>
        <w:ind w:left="4320" w:hanging="360"/>
      </w:pPr>
      <w:rPr>
        <w:rFonts w:ascii="Arial" w:hAnsi="Arial" w:hint="default"/>
      </w:rPr>
    </w:lvl>
    <w:lvl w:ilvl="6" w:tplc="47784052" w:tentative="1">
      <w:start w:val="1"/>
      <w:numFmt w:val="bullet"/>
      <w:lvlText w:val="•"/>
      <w:lvlJc w:val="left"/>
      <w:pPr>
        <w:tabs>
          <w:tab w:val="num" w:pos="5040"/>
        </w:tabs>
        <w:ind w:left="5040" w:hanging="360"/>
      </w:pPr>
      <w:rPr>
        <w:rFonts w:ascii="Arial" w:hAnsi="Arial" w:hint="default"/>
      </w:rPr>
    </w:lvl>
    <w:lvl w:ilvl="7" w:tplc="F1B0AB5E" w:tentative="1">
      <w:start w:val="1"/>
      <w:numFmt w:val="bullet"/>
      <w:lvlText w:val="•"/>
      <w:lvlJc w:val="left"/>
      <w:pPr>
        <w:tabs>
          <w:tab w:val="num" w:pos="5760"/>
        </w:tabs>
        <w:ind w:left="5760" w:hanging="360"/>
      </w:pPr>
      <w:rPr>
        <w:rFonts w:ascii="Arial" w:hAnsi="Arial" w:hint="default"/>
      </w:rPr>
    </w:lvl>
    <w:lvl w:ilvl="8" w:tplc="C58885A2" w:tentative="1">
      <w:start w:val="1"/>
      <w:numFmt w:val="bullet"/>
      <w:lvlText w:val="•"/>
      <w:lvlJc w:val="left"/>
      <w:pPr>
        <w:tabs>
          <w:tab w:val="num" w:pos="6480"/>
        </w:tabs>
        <w:ind w:left="6480" w:hanging="360"/>
      </w:pPr>
      <w:rPr>
        <w:rFonts w:ascii="Arial" w:hAnsi="Arial" w:hint="default"/>
      </w:rPr>
    </w:lvl>
  </w:abstractNum>
  <w:abstractNum w:abstractNumId="9">
    <w:nsid w:val="440E0B27"/>
    <w:multiLevelType w:val="hybridMultilevel"/>
    <w:tmpl w:val="2BBC4946"/>
    <w:lvl w:ilvl="0" w:tplc="8076CB98">
      <w:start w:val="1"/>
      <w:numFmt w:val="bullet"/>
      <w:lvlText w:val="•"/>
      <w:lvlJc w:val="left"/>
      <w:pPr>
        <w:tabs>
          <w:tab w:val="num" w:pos="720"/>
        </w:tabs>
        <w:ind w:left="720" w:hanging="360"/>
      </w:pPr>
      <w:rPr>
        <w:rFonts w:ascii="Arial" w:hAnsi="Arial" w:hint="default"/>
      </w:rPr>
    </w:lvl>
    <w:lvl w:ilvl="1" w:tplc="17A42EF6">
      <w:start w:val="1"/>
      <w:numFmt w:val="bullet"/>
      <w:lvlText w:val="•"/>
      <w:lvlJc w:val="left"/>
      <w:pPr>
        <w:tabs>
          <w:tab w:val="num" w:pos="1440"/>
        </w:tabs>
        <w:ind w:left="1440" w:hanging="360"/>
      </w:pPr>
      <w:rPr>
        <w:rFonts w:ascii="Arial" w:hAnsi="Arial" w:hint="default"/>
      </w:rPr>
    </w:lvl>
    <w:lvl w:ilvl="2" w:tplc="1DA6B722" w:tentative="1">
      <w:start w:val="1"/>
      <w:numFmt w:val="bullet"/>
      <w:lvlText w:val="•"/>
      <w:lvlJc w:val="left"/>
      <w:pPr>
        <w:tabs>
          <w:tab w:val="num" w:pos="2160"/>
        </w:tabs>
        <w:ind w:left="2160" w:hanging="360"/>
      </w:pPr>
      <w:rPr>
        <w:rFonts w:ascii="Arial" w:hAnsi="Arial" w:hint="default"/>
      </w:rPr>
    </w:lvl>
    <w:lvl w:ilvl="3" w:tplc="1E307C40" w:tentative="1">
      <w:start w:val="1"/>
      <w:numFmt w:val="bullet"/>
      <w:lvlText w:val="•"/>
      <w:lvlJc w:val="left"/>
      <w:pPr>
        <w:tabs>
          <w:tab w:val="num" w:pos="2880"/>
        </w:tabs>
        <w:ind w:left="2880" w:hanging="360"/>
      </w:pPr>
      <w:rPr>
        <w:rFonts w:ascii="Arial" w:hAnsi="Arial" w:hint="default"/>
      </w:rPr>
    </w:lvl>
    <w:lvl w:ilvl="4" w:tplc="16181B1A" w:tentative="1">
      <w:start w:val="1"/>
      <w:numFmt w:val="bullet"/>
      <w:lvlText w:val="•"/>
      <w:lvlJc w:val="left"/>
      <w:pPr>
        <w:tabs>
          <w:tab w:val="num" w:pos="3600"/>
        </w:tabs>
        <w:ind w:left="3600" w:hanging="360"/>
      </w:pPr>
      <w:rPr>
        <w:rFonts w:ascii="Arial" w:hAnsi="Arial" w:hint="default"/>
      </w:rPr>
    </w:lvl>
    <w:lvl w:ilvl="5" w:tplc="066A8122" w:tentative="1">
      <w:start w:val="1"/>
      <w:numFmt w:val="bullet"/>
      <w:lvlText w:val="•"/>
      <w:lvlJc w:val="left"/>
      <w:pPr>
        <w:tabs>
          <w:tab w:val="num" w:pos="4320"/>
        </w:tabs>
        <w:ind w:left="4320" w:hanging="360"/>
      </w:pPr>
      <w:rPr>
        <w:rFonts w:ascii="Arial" w:hAnsi="Arial" w:hint="default"/>
      </w:rPr>
    </w:lvl>
    <w:lvl w:ilvl="6" w:tplc="55565972" w:tentative="1">
      <w:start w:val="1"/>
      <w:numFmt w:val="bullet"/>
      <w:lvlText w:val="•"/>
      <w:lvlJc w:val="left"/>
      <w:pPr>
        <w:tabs>
          <w:tab w:val="num" w:pos="5040"/>
        </w:tabs>
        <w:ind w:left="5040" w:hanging="360"/>
      </w:pPr>
      <w:rPr>
        <w:rFonts w:ascii="Arial" w:hAnsi="Arial" w:hint="default"/>
      </w:rPr>
    </w:lvl>
    <w:lvl w:ilvl="7" w:tplc="F7006446" w:tentative="1">
      <w:start w:val="1"/>
      <w:numFmt w:val="bullet"/>
      <w:lvlText w:val="•"/>
      <w:lvlJc w:val="left"/>
      <w:pPr>
        <w:tabs>
          <w:tab w:val="num" w:pos="5760"/>
        </w:tabs>
        <w:ind w:left="5760" w:hanging="360"/>
      </w:pPr>
      <w:rPr>
        <w:rFonts w:ascii="Arial" w:hAnsi="Arial" w:hint="default"/>
      </w:rPr>
    </w:lvl>
    <w:lvl w:ilvl="8" w:tplc="415CDB02" w:tentative="1">
      <w:start w:val="1"/>
      <w:numFmt w:val="bullet"/>
      <w:lvlText w:val="•"/>
      <w:lvlJc w:val="left"/>
      <w:pPr>
        <w:tabs>
          <w:tab w:val="num" w:pos="6480"/>
        </w:tabs>
        <w:ind w:left="6480" w:hanging="360"/>
      </w:pPr>
      <w:rPr>
        <w:rFonts w:ascii="Arial" w:hAnsi="Arial" w:hint="default"/>
      </w:rPr>
    </w:lvl>
  </w:abstractNum>
  <w:abstractNum w:abstractNumId="10">
    <w:nsid w:val="49A15E3E"/>
    <w:multiLevelType w:val="hybridMultilevel"/>
    <w:tmpl w:val="6A00F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9B7EA1"/>
    <w:multiLevelType w:val="hybridMultilevel"/>
    <w:tmpl w:val="591E701A"/>
    <w:lvl w:ilvl="0" w:tplc="393C3E40">
      <w:start w:val="1"/>
      <w:numFmt w:val="bullet"/>
      <w:lvlText w:val="•"/>
      <w:lvlJc w:val="left"/>
      <w:pPr>
        <w:tabs>
          <w:tab w:val="num" w:pos="720"/>
        </w:tabs>
        <w:ind w:left="720" w:hanging="360"/>
      </w:pPr>
      <w:rPr>
        <w:rFonts w:ascii="Arial" w:hAnsi="Arial" w:hint="default"/>
      </w:rPr>
    </w:lvl>
    <w:lvl w:ilvl="1" w:tplc="6DB42A02">
      <w:start w:val="1"/>
      <w:numFmt w:val="bullet"/>
      <w:lvlText w:val="•"/>
      <w:lvlJc w:val="left"/>
      <w:pPr>
        <w:tabs>
          <w:tab w:val="num" w:pos="1440"/>
        </w:tabs>
        <w:ind w:left="1440" w:hanging="360"/>
      </w:pPr>
      <w:rPr>
        <w:rFonts w:ascii="Arial" w:hAnsi="Arial" w:hint="default"/>
      </w:rPr>
    </w:lvl>
    <w:lvl w:ilvl="2" w:tplc="127694C8" w:tentative="1">
      <w:start w:val="1"/>
      <w:numFmt w:val="bullet"/>
      <w:lvlText w:val="•"/>
      <w:lvlJc w:val="left"/>
      <w:pPr>
        <w:tabs>
          <w:tab w:val="num" w:pos="2160"/>
        </w:tabs>
        <w:ind w:left="2160" w:hanging="360"/>
      </w:pPr>
      <w:rPr>
        <w:rFonts w:ascii="Arial" w:hAnsi="Arial" w:hint="default"/>
      </w:rPr>
    </w:lvl>
    <w:lvl w:ilvl="3" w:tplc="264A5EF8" w:tentative="1">
      <w:start w:val="1"/>
      <w:numFmt w:val="bullet"/>
      <w:lvlText w:val="•"/>
      <w:lvlJc w:val="left"/>
      <w:pPr>
        <w:tabs>
          <w:tab w:val="num" w:pos="2880"/>
        </w:tabs>
        <w:ind w:left="2880" w:hanging="360"/>
      </w:pPr>
      <w:rPr>
        <w:rFonts w:ascii="Arial" w:hAnsi="Arial" w:hint="default"/>
      </w:rPr>
    </w:lvl>
    <w:lvl w:ilvl="4" w:tplc="E968F8A4" w:tentative="1">
      <w:start w:val="1"/>
      <w:numFmt w:val="bullet"/>
      <w:lvlText w:val="•"/>
      <w:lvlJc w:val="left"/>
      <w:pPr>
        <w:tabs>
          <w:tab w:val="num" w:pos="3600"/>
        </w:tabs>
        <w:ind w:left="3600" w:hanging="360"/>
      </w:pPr>
      <w:rPr>
        <w:rFonts w:ascii="Arial" w:hAnsi="Arial" w:hint="default"/>
      </w:rPr>
    </w:lvl>
    <w:lvl w:ilvl="5" w:tplc="696A7278" w:tentative="1">
      <w:start w:val="1"/>
      <w:numFmt w:val="bullet"/>
      <w:lvlText w:val="•"/>
      <w:lvlJc w:val="left"/>
      <w:pPr>
        <w:tabs>
          <w:tab w:val="num" w:pos="4320"/>
        </w:tabs>
        <w:ind w:left="4320" w:hanging="360"/>
      </w:pPr>
      <w:rPr>
        <w:rFonts w:ascii="Arial" w:hAnsi="Arial" w:hint="default"/>
      </w:rPr>
    </w:lvl>
    <w:lvl w:ilvl="6" w:tplc="FA285F20" w:tentative="1">
      <w:start w:val="1"/>
      <w:numFmt w:val="bullet"/>
      <w:lvlText w:val="•"/>
      <w:lvlJc w:val="left"/>
      <w:pPr>
        <w:tabs>
          <w:tab w:val="num" w:pos="5040"/>
        </w:tabs>
        <w:ind w:left="5040" w:hanging="360"/>
      </w:pPr>
      <w:rPr>
        <w:rFonts w:ascii="Arial" w:hAnsi="Arial" w:hint="default"/>
      </w:rPr>
    </w:lvl>
    <w:lvl w:ilvl="7" w:tplc="D08045E4" w:tentative="1">
      <w:start w:val="1"/>
      <w:numFmt w:val="bullet"/>
      <w:lvlText w:val="•"/>
      <w:lvlJc w:val="left"/>
      <w:pPr>
        <w:tabs>
          <w:tab w:val="num" w:pos="5760"/>
        </w:tabs>
        <w:ind w:left="5760" w:hanging="360"/>
      </w:pPr>
      <w:rPr>
        <w:rFonts w:ascii="Arial" w:hAnsi="Arial" w:hint="default"/>
      </w:rPr>
    </w:lvl>
    <w:lvl w:ilvl="8" w:tplc="8D36B808" w:tentative="1">
      <w:start w:val="1"/>
      <w:numFmt w:val="bullet"/>
      <w:lvlText w:val="•"/>
      <w:lvlJc w:val="left"/>
      <w:pPr>
        <w:tabs>
          <w:tab w:val="num" w:pos="6480"/>
        </w:tabs>
        <w:ind w:left="6480" w:hanging="360"/>
      </w:pPr>
      <w:rPr>
        <w:rFonts w:ascii="Arial" w:hAnsi="Arial" w:hint="default"/>
      </w:rPr>
    </w:lvl>
  </w:abstractNum>
  <w:abstractNum w:abstractNumId="12">
    <w:nsid w:val="55E32CB0"/>
    <w:multiLevelType w:val="hybridMultilevel"/>
    <w:tmpl w:val="369205AC"/>
    <w:lvl w:ilvl="0" w:tplc="FBD247DE">
      <w:start w:val="1"/>
      <w:numFmt w:val="bullet"/>
      <w:lvlText w:val="•"/>
      <w:lvlJc w:val="left"/>
      <w:pPr>
        <w:tabs>
          <w:tab w:val="num" w:pos="720"/>
        </w:tabs>
        <w:ind w:left="720" w:hanging="360"/>
      </w:pPr>
      <w:rPr>
        <w:rFonts w:ascii="Arial" w:hAnsi="Arial" w:hint="default"/>
      </w:rPr>
    </w:lvl>
    <w:lvl w:ilvl="1" w:tplc="A7BC5CB0">
      <w:start w:val="1"/>
      <w:numFmt w:val="bullet"/>
      <w:lvlText w:val="•"/>
      <w:lvlJc w:val="left"/>
      <w:pPr>
        <w:tabs>
          <w:tab w:val="num" w:pos="1440"/>
        </w:tabs>
        <w:ind w:left="1440" w:hanging="360"/>
      </w:pPr>
      <w:rPr>
        <w:rFonts w:ascii="Arial" w:hAnsi="Arial" w:hint="default"/>
      </w:rPr>
    </w:lvl>
    <w:lvl w:ilvl="2" w:tplc="59F212D2" w:tentative="1">
      <w:start w:val="1"/>
      <w:numFmt w:val="bullet"/>
      <w:lvlText w:val="•"/>
      <w:lvlJc w:val="left"/>
      <w:pPr>
        <w:tabs>
          <w:tab w:val="num" w:pos="2160"/>
        </w:tabs>
        <w:ind w:left="2160" w:hanging="360"/>
      </w:pPr>
      <w:rPr>
        <w:rFonts w:ascii="Arial" w:hAnsi="Arial" w:hint="default"/>
      </w:rPr>
    </w:lvl>
    <w:lvl w:ilvl="3" w:tplc="6D303164" w:tentative="1">
      <w:start w:val="1"/>
      <w:numFmt w:val="bullet"/>
      <w:lvlText w:val="•"/>
      <w:lvlJc w:val="left"/>
      <w:pPr>
        <w:tabs>
          <w:tab w:val="num" w:pos="2880"/>
        </w:tabs>
        <w:ind w:left="2880" w:hanging="360"/>
      </w:pPr>
      <w:rPr>
        <w:rFonts w:ascii="Arial" w:hAnsi="Arial" w:hint="default"/>
      </w:rPr>
    </w:lvl>
    <w:lvl w:ilvl="4" w:tplc="24D45BAA" w:tentative="1">
      <w:start w:val="1"/>
      <w:numFmt w:val="bullet"/>
      <w:lvlText w:val="•"/>
      <w:lvlJc w:val="left"/>
      <w:pPr>
        <w:tabs>
          <w:tab w:val="num" w:pos="3600"/>
        </w:tabs>
        <w:ind w:left="3600" w:hanging="360"/>
      </w:pPr>
      <w:rPr>
        <w:rFonts w:ascii="Arial" w:hAnsi="Arial" w:hint="default"/>
      </w:rPr>
    </w:lvl>
    <w:lvl w:ilvl="5" w:tplc="E926D86C" w:tentative="1">
      <w:start w:val="1"/>
      <w:numFmt w:val="bullet"/>
      <w:lvlText w:val="•"/>
      <w:lvlJc w:val="left"/>
      <w:pPr>
        <w:tabs>
          <w:tab w:val="num" w:pos="4320"/>
        </w:tabs>
        <w:ind w:left="4320" w:hanging="360"/>
      </w:pPr>
      <w:rPr>
        <w:rFonts w:ascii="Arial" w:hAnsi="Arial" w:hint="default"/>
      </w:rPr>
    </w:lvl>
    <w:lvl w:ilvl="6" w:tplc="1EA64CCA" w:tentative="1">
      <w:start w:val="1"/>
      <w:numFmt w:val="bullet"/>
      <w:lvlText w:val="•"/>
      <w:lvlJc w:val="left"/>
      <w:pPr>
        <w:tabs>
          <w:tab w:val="num" w:pos="5040"/>
        </w:tabs>
        <w:ind w:left="5040" w:hanging="360"/>
      </w:pPr>
      <w:rPr>
        <w:rFonts w:ascii="Arial" w:hAnsi="Arial" w:hint="default"/>
      </w:rPr>
    </w:lvl>
    <w:lvl w:ilvl="7" w:tplc="62F85256" w:tentative="1">
      <w:start w:val="1"/>
      <w:numFmt w:val="bullet"/>
      <w:lvlText w:val="•"/>
      <w:lvlJc w:val="left"/>
      <w:pPr>
        <w:tabs>
          <w:tab w:val="num" w:pos="5760"/>
        </w:tabs>
        <w:ind w:left="5760" w:hanging="360"/>
      </w:pPr>
      <w:rPr>
        <w:rFonts w:ascii="Arial" w:hAnsi="Arial" w:hint="default"/>
      </w:rPr>
    </w:lvl>
    <w:lvl w:ilvl="8" w:tplc="1826C5F0" w:tentative="1">
      <w:start w:val="1"/>
      <w:numFmt w:val="bullet"/>
      <w:lvlText w:val="•"/>
      <w:lvlJc w:val="left"/>
      <w:pPr>
        <w:tabs>
          <w:tab w:val="num" w:pos="6480"/>
        </w:tabs>
        <w:ind w:left="6480" w:hanging="360"/>
      </w:pPr>
      <w:rPr>
        <w:rFonts w:ascii="Arial" w:hAnsi="Arial" w:hint="default"/>
      </w:rPr>
    </w:lvl>
  </w:abstractNum>
  <w:abstractNum w:abstractNumId="13">
    <w:nsid w:val="58D94AC3"/>
    <w:multiLevelType w:val="hybridMultilevel"/>
    <w:tmpl w:val="C05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B3BAF"/>
    <w:multiLevelType w:val="hybridMultilevel"/>
    <w:tmpl w:val="C60EA1F4"/>
    <w:lvl w:ilvl="0" w:tplc="9F643B84">
      <w:start w:val="1"/>
      <w:numFmt w:val="bullet"/>
      <w:lvlText w:val="•"/>
      <w:lvlJc w:val="left"/>
      <w:pPr>
        <w:tabs>
          <w:tab w:val="num" w:pos="720"/>
        </w:tabs>
        <w:ind w:left="720" w:hanging="360"/>
      </w:pPr>
      <w:rPr>
        <w:rFonts w:ascii="Arial" w:hAnsi="Arial" w:hint="default"/>
      </w:rPr>
    </w:lvl>
    <w:lvl w:ilvl="1" w:tplc="8102C07C">
      <w:start w:val="1"/>
      <w:numFmt w:val="bullet"/>
      <w:lvlText w:val="•"/>
      <w:lvlJc w:val="left"/>
      <w:pPr>
        <w:tabs>
          <w:tab w:val="num" w:pos="1440"/>
        </w:tabs>
        <w:ind w:left="1440" w:hanging="360"/>
      </w:pPr>
      <w:rPr>
        <w:rFonts w:ascii="Arial" w:hAnsi="Arial" w:hint="default"/>
      </w:rPr>
    </w:lvl>
    <w:lvl w:ilvl="2" w:tplc="CE004CEA" w:tentative="1">
      <w:start w:val="1"/>
      <w:numFmt w:val="bullet"/>
      <w:lvlText w:val="•"/>
      <w:lvlJc w:val="left"/>
      <w:pPr>
        <w:tabs>
          <w:tab w:val="num" w:pos="2160"/>
        </w:tabs>
        <w:ind w:left="2160" w:hanging="360"/>
      </w:pPr>
      <w:rPr>
        <w:rFonts w:ascii="Arial" w:hAnsi="Arial" w:hint="default"/>
      </w:rPr>
    </w:lvl>
    <w:lvl w:ilvl="3" w:tplc="3E3C1666" w:tentative="1">
      <w:start w:val="1"/>
      <w:numFmt w:val="bullet"/>
      <w:lvlText w:val="•"/>
      <w:lvlJc w:val="left"/>
      <w:pPr>
        <w:tabs>
          <w:tab w:val="num" w:pos="2880"/>
        </w:tabs>
        <w:ind w:left="2880" w:hanging="360"/>
      </w:pPr>
      <w:rPr>
        <w:rFonts w:ascii="Arial" w:hAnsi="Arial" w:hint="default"/>
      </w:rPr>
    </w:lvl>
    <w:lvl w:ilvl="4" w:tplc="AED6C78A" w:tentative="1">
      <w:start w:val="1"/>
      <w:numFmt w:val="bullet"/>
      <w:lvlText w:val="•"/>
      <w:lvlJc w:val="left"/>
      <w:pPr>
        <w:tabs>
          <w:tab w:val="num" w:pos="3600"/>
        </w:tabs>
        <w:ind w:left="3600" w:hanging="360"/>
      </w:pPr>
      <w:rPr>
        <w:rFonts w:ascii="Arial" w:hAnsi="Arial" w:hint="default"/>
      </w:rPr>
    </w:lvl>
    <w:lvl w:ilvl="5" w:tplc="8D44FA9C" w:tentative="1">
      <w:start w:val="1"/>
      <w:numFmt w:val="bullet"/>
      <w:lvlText w:val="•"/>
      <w:lvlJc w:val="left"/>
      <w:pPr>
        <w:tabs>
          <w:tab w:val="num" w:pos="4320"/>
        </w:tabs>
        <w:ind w:left="4320" w:hanging="360"/>
      </w:pPr>
      <w:rPr>
        <w:rFonts w:ascii="Arial" w:hAnsi="Arial" w:hint="default"/>
      </w:rPr>
    </w:lvl>
    <w:lvl w:ilvl="6" w:tplc="BE58C7B0" w:tentative="1">
      <w:start w:val="1"/>
      <w:numFmt w:val="bullet"/>
      <w:lvlText w:val="•"/>
      <w:lvlJc w:val="left"/>
      <w:pPr>
        <w:tabs>
          <w:tab w:val="num" w:pos="5040"/>
        </w:tabs>
        <w:ind w:left="5040" w:hanging="360"/>
      </w:pPr>
      <w:rPr>
        <w:rFonts w:ascii="Arial" w:hAnsi="Arial" w:hint="default"/>
      </w:rPr>
    </w:lvl>
    <w:lvl w:ilvl="7" w:tplc="357063A0" w:tentative="1">
      <w:start w:val="1"/>
      <w:numFmt w:val="bullet"/>
      <w:lvlText w:val="•"/>
      <w:lvlJc w:val="left"/>
      <w:pPr>
        <w:tabs>
          <w:tab w:val="num" w:pos="5760"/>
        </w:tabs>
        <w:ind w:left="5760" w:hanging="360"/>
      </w:pPr>
      <w:rPr>
        <w:rFonts w:ascii="Arial" w:hAnsi="Arial" w:hint="default"/>
      </w:rPr>
    </w:lvl>
    <w:lvl w:ilvl="8" w:tplc="7444D6B0" w:tentative="1">
      <w:start w:val="1"/>
      <w:numFmt w:val="bullet"/>
      <w:lvlText w:val="•"/>
      <w:lvlJc w:val="left"/>
      <w:pPr>
        <w:tabs>
          <w:tab w:val="num" w:pos="6480"/>
        </w:tabs>
        <w:ind w:left="6480" w:hanging="360"/>
      </w:pPr>
      <w:rPr>
        <w:rFonts w:ascii="Arial" w:hAnsi="Arial" w:hint="default"/>
      </w:rPr>
    </w:lvl>
  </w:abstractNum>
  <w:abstractNum w:abstractNumId="15">
    <w:nsid w:val="70B365F0"/>
    <w:multiLevelType w:val="hybridMultilevel"/>
    <w:tmpl w:val="1D68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93EA0"/>
    <w:multiLevelType w:val="hybridMultilevel"/>
    <w:tmpl w:val="83D8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0081E"/>
    <w:multiLevelType w:val="hybridMultilevel"/>
    <w:tmpl w:val="1CB6B216"/>
    <w:lvl w:ilvl="0" w:tplc="A91C3FD8">
      <w:start w:val="1"/>
      <w:numFmt w:val="bullet"/>
      <w:lvlText w:val="•"/>
      <w:lvlJc w:val="left"/>
      <w:pPr>
        <w:tabs>
          <w:tab w:val="num" w:pos="720"/>
        </w:tabs>
        <w:ind w:left="720" w:hanging="360"/>
      </w:pPr>
      <w:rPr>
        <w:rFonts w:ascii="Arial" w:hAnsi="Arial" w:hint="default"/>
      </w:rPr>
    </w:lvl>
    <w:lvl w:ilvl="1" w:tplc="96E6A376">
      <w:start w:val="1"/>
      <w:numFmt w:val="bullet"/>
      <w:lvlText w:val="•"/>
      <w:lvlJc w:val="left"/>
      <w:pPr>
        <w:tabs>
          <w:tab w:val="num" w:pos="1440"/>
        </w:tabs>
        <w:ind w:left="1440" w:hanging="360"/>
      </w:pPr>
      <w:rPr>
        <w:rFonts w:ascii="Arial" w:hAnsi="Arial" w:hint="default"/>
      </w:rPr>
    </w:lvl>
    <w:lvl w:ilvl="2" w:tplc="763AF0D6" w:tentative="1">
      <w:start w:val="1"/>
      <w:numFmt w:val="bullet"/>
      <w:lvlText w:val="•"/>
      <w:lvlJc w:val="left"/>
      <w:pPr>
        <w:tabs>
          <w:tab w:val="num" w:pos="2160"/>
        </w:tabs>
        <w:ind w:left="2160" w:hanging="360"/>
      </w:pPr>
      <w:rPr>
        <w:rFonts w:ascii="Arial" w:hAnsi="Arial" w:hint="default"/>
      </w:rPr>
    </w:lvl>
    <w:lvl w:ilvl="3" w:tplc="E79605F2" w:tentative="1">
      <w:start w:val="1"/>
      <w:numFmt w:val="bullet"/>
      <w:lvlText w:val="•"/>
      <w:lvlJc w:val="left"/>
      <w:pPr>
        <w:tabs>
          <w:tab w:val="num" w:pos="2880"/>
        </w:tabs>
        <w:ind w:left="2880" w:hanging="360"/>
      </w:pPr>
      <w:rPr>
        <w:rFonts w:ascii="Arial" w:hAnsi="Arial" w:hint="default"/>
      </w:rPr>
    </w:lvl>
    <w:lvl w:ilvl="4" w:tplc="62C6AA66" w:tentative="1">
      <w:start w:val="1"/>
      <w:numFmt w:val="bullet"/>
      <w:lvlText w:val="•"/>
      <w:lvlJc w:val="left"/>
      <w:pPr>
        <w:tabs>
          <w:tab w:val="num" w:pos="3600"/>
        </w:tabs>
        <w:ind w:left="3600" w:hanging="360"/>
      </w:pPr>
      <w:rPr>
        <w:rFonts w:ascii="Arial" w:hAnsi="Arial" w:hint="default"/>
      </w:rPr>
    </w:lvl>
    <w:lvl w:ilvl="5" w:tplc="7FE8745E" w:tentative="1">
      <w:start w:val="1"/>
      <w:numFmt w:val="bullet"/>
      <w:lvlText w:val="•"/>
      <w:lvlJc w:val="left"/>
      <w:pPr>
        <w:tabs>
          <w:tab w:val="num" w:pos="4320"/>
        </w:tabs>
        <w:ind w:left="4320" w:hanging="360"/>
      </w:pPr>
      <w:rPr>
        <w:rFonts w:ascii="Arial" w:hAnsi="Arial" w:hint="default"/>
      </w:rPr>
    </w:lvl>
    <w:lvl w:ilvl="6" w:tplc="B06E1052" w:tentative="1">
      <w:start w:val="1"/>
      <w:numFmt w:val="bullet"/>
      <w:lvlText w:val="•"/>
      <w:lvlJc w:val="left"/>
      <w:pPr>
        <w:tabs>
          <w:tab w:val="num" w:pos="5040"/>
        </w:tabs>
        <w:ind w:left="5040" w:hanging="360"/>
      </w:pPr>
      <w:rPr>
        <w:rFonts w:ascii="Arial" w:hAnsi="Arial" w:hint="default"/>
      </w:rPr>
    </w:lvl>
    <w:lvl w:ilvl="7" w:tplc="5FB28ED6" w:tentative="1">
      <w:start w:val="1"/>
      <w:numFmt w:val="bullet"/>
      <w:lvlText w:val="•"/>
      <w:lvlJc w:val="left"/>
      <w:pPr>
        <w:tabs>
          <w:tab w:val="num" w:pos="5760"/>
        </w:tabs>
        <w:ind w:left="5760" w:hanging="360"/>
      </w:pPr>
      <w:rPr>
        <w:rFonts w:ascii="Arial" w:hAnsi="Arial" w:hint="default"/>
      </w:rPr>
    </w:lvl>
    <w:lvl w:ilvl="8" w:tplc="21005CE4" w:tentative="1">
      <w:start w:val="1"/>
      <w:numFmt w:val="bullet"/>
      <w:lvlText w:val="•"/>
      <w:lvlJc w:val="left"/>
      <w:pPr>
        <w:tabs>
          <w:tab w:val="num" w:pos="6480"/>
        </w:tabs>
        <w:ind w:left="6480" w:hanging="360"/>
      </w:pPr>
      <w:rPr>
        <w:rFonts w:ascii="Arial" w:hAnsi="Arial" w:hint="default"/>
      </w:rPr>
    </w:lvl>
  </w:abstractNum>
  <w:abstractNum w:abstractNumId="18">
    <w:nsid w:val="7A3A5D5A"/>
    <w:multiLevelType w:val="hybridMultilevel"/>
    <w:tmpl w:val="FB92D5A0"/>
    <w:lvl w:ilvl="0" w:tplc="E48690A0">
      <w:start w:val="1"/>
      <w:numFmt w:val="bullet"/>
      <w:lvlText w:val="•"/>
      <w:lvlJc w:val="left"/>
      <w:pPr>
        <w:tabs>
          <w:tab w:val="num" w:pos="720"/>
        </w:tabs>
        <w:ind w:left="720" w:hanging="360"/>
      </w:pPr>
      <w:rPr>
        <w:rFonts w:ascii="Arial" w:hAnsi="Arial" w:hint="default"/>
      </w:rPr>
    </w:lvl>
    <w:lvl w:ilvl="1" w:tplc="CC2C6C92">
      <w:start w:val="1"/>
      <w:numFmt w:val="bullet"/>
      <w:lvlText w:val="•"/>
      <w:lvlJc w:val="left"/>
      <w:pPr>
        <w:tabs>
          <w:tab w:val="num" w:pos="1440"/>
        </w:tabs>
        <w:ind w:left="1440" w:hanging="360"/>
      </w:pPr>
      <w:rPr>
        <w:rFonts w:ascii="Arial" w:hAnsi="Arial" w:hint="default"/>
      </w:rPr>
    </w:lvl>
    <w:lvl w:ilvl="2" w:tplc="8EC0D0FE" w:tentative="1">
      <w:start w:val="1"/>
      <w:numFmt w:val="bullet"/>
      <w:lvlText w:val="•"/>
      <w:lvlJc w:val="left"/>
      <w:pPr>
        <w:tabs>
          <w:tab w:val="num" w:pos="2160"/>
        </w:tabs>
        <w:ind w:left="2160" w:hanging="360"/>
      </w:pPr>
      <w:rPr>
        <w:rFonts w:ascii="Arial" w:hAnsi="Arial" w:hint="default"/>
      </w:rPr>
    </w:lvl>
    <w:lvl w:ilvl="3" w:tplc="2A9E79C6" w:tentative="1">
      <w:start w:val="1"/>
      <w:numFmt w:val="bullet"/>
      <w:lvlText w:val="•"/>
      <w:lvlJc w:val="left"/>
      <w:pPr>
        <w:tabs>
          <w:tab w:val="num" w:pos="2880"/>
        </w:tabs>
        <w:ind w:left="2880" w:hanging="360"/>
      </w:pPr>
      <w:rPr>
        <w:rFonts w:ascii="Arial" w:hAnsi="Arial" w:hint="default"/>
      </w:rPr>
    </w:lvl>
    <w:lvl w:ilvl="4" w:tplc="3B7EB9FE" w:tentative="1">
      <w:start w:val="1"/>
      <w:numFmt w:val="bullet"/>
      <w:lvlText w:val="•"/>
      <w:lvlJc w:val="left"/>
      <w:pPr>
        <w:tabs>
          <w:tab w:val="num" w:pos="3600"/>
        </w:tabs>
        <w:ind w:left="3600" w:hanging="360"/>
      </w:pPr>
      <w:rPr>
        <w:rFonts w:ascii="Arial" w:hAnsi="Arial" w:hint="default"/>
      </w:rPr>
    </w:lvl>
    <w:lvl w:ilvl="5" w:tplc="F91C748E" w:tentative="1">
      <w:start w:val="1"/>
      <w:numFmt w:val="bullet"/>
      <w:lvlText w:val="•"/>
      <w:lvlJc w:val="left"/>
      <w:pPr>
        <w:tabs>
          <w:tab w:val="num" w:pos="4320"/>
        </w:tabs>
        <w:ind w:left="4320" w:hanging="360"/>
      </w:pPr>
      <w:rPr>
        <w:rFonts w:ascii="Arial" w:hAnsi="Arial" w:hint="default"/>
      </w:rPr>
    </w:lvl>
    <w:lvl w:ilvl="6" w:tplc="CB30A3B2" w:tentative="1">
      <w:start w:val="1"/>
      <w:numFmt w:val="bullet"/>
      <w:lvlText w:val="•"/>
      <w:lvlJc w:val="left"/>
      <w:pPr>
        <w:tabs>
          <w:tab w:val="num" w:pos="5040"/>
        </w:tabs>
        <w:ind w:left="5040" w:hanging="360"/>
      </w:pPr>
      <w:rPr>
        <w:rFonts w:ascii="Arial" w:hAnsi="Arial" w:hint="default"/>
      </w:rPr>
    </w:lvl>
    <w:lvl w:ilvl="7" w:tplc="7E48EF0A" w:tentative="1">
      <w:start w:val="1"/>
      <w:numFmt w:val="bullet"/>
      <w:lvlText w:val="•"/>
      <w:lvlJc w:val="left"/>
      <w:pPr>
        <w:tabs>
          <w:tab w:val="num" w:pos="5760"/>
        </w:tabs>
        <w:ind w:left="5760" w:hanging="360"/>
      </w:pPr>
      <w:rPr>
        <w:rFonts w:ascii="Arial" w:hAnsi="Arial" w:hint="default"/>
      </w:rPr>
    </w:lvl>
    <w:lvl w:ilvl="8" w:tplc="120802A4" w:tentative="1">
      <w:start w:val="1"/>
      <w:numFmt w:val="bullet"/>
      <w:lvlText w:val="•"/>
      <w:lvlJc w:val="left"/>
      <w:pPr>
        <w:tabs>
          <w:tab w:val="num" w:pos="6480"/>
        </w:tabs>
        <w:ind w:left="6480" w:hanging="360"/>
      </w:pPr>
      <w:rPr>
        <w:rFonts w:ascii="Arial" w:hAnsi="Arial" w:hint="default"/>
      </w:rPr>
    </w:lvl>
  </w:abstractNum>
  <w:abstractNum w:abstractNumId="19">
    <w:nsid w:val="7AFD12C6"/>
    <w:multiLevelType w:val="hybridMultilevel"/>
    <w:tmpl w:val="EFA89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4"/>
  </w:num>
  <w:num w:numId="4">
    <w:abstractNumId w:val="11"/>
  </w:num>
  <w:num w:numId="5">
    <w:abstractNumId w:val="17"/>
  </w:num>
  <w:num w:numId="6">
    <w:abstractNumId w:val="14"/>
  </w:num>
  <w:num w:numId="7">
    <w:abstractNumId w:val="7"/>
  </w:num>
  <w:num w:numId="8">
    <w:abstractNumId w:val="9"/>
  </w:num>
  <w:num w:numId="9">
    <w:abstractNumId w:val="12"/>
  </w:num>
  <w:num w:numId="10">
    <w:abstractNumId w:val="2"/>
  </w:num>
  <w:num w:numId="11">
    <w:abstractNumId w:val="8"/>
  </w:num>
  <w:num w:numId="12">
    <w:abstractNumId w:val="3"/>
  </w:num>
  <w:num w:numId="13">
    <w:abstractNumId w:val="0"/>
  </w:num>
  <w:num w:numId="14">
    <w:abstractNumId w:val="1"/>
  </w:num>
  <w:num w:numId="15">
    <w:abstractNumId w:val="15"/>
  </w:num>
  <w:num w:numId="16">
    <w:abstractNumId w:val="19"/>
  </w:num>
  <w:num w:numId="17">
    <w:abstractNumId w:val="6"/>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C4"/>
    <w:rsid w:val="00016385"/>
    <w:rsid w:val="00020F24"/>
    <w:rsid w:val="0006157A"/>
    <w:rsid w:val="000A32D2"/>
    <w:rsid w:val="000B4707"/>
    <w:rsid w:val="00161BDB"/>
    <w:rsid w:val="00173600"/>
    <w:rsid w:val="0017702B"/>
    <w:rsid w:val="001B6B5C"/>
    <w:rsid w:val="001E10BD"/>
    <w:rsid w:val="002312C4"/>
    <w:rsid w:val="00320117"/>
    <w:rsid w:val="00387CBA"/>
    <w:rsid w:val="003E2AC5"/>
    <w:rsid w:val="004E4214"/>
    <w:rsid w:val="00513242"/>
    <w:rsid w:val="00522C9D"/>
    <w:rsid w:val="005A351F"/>
    <w:rsid w:val="005C1B2E"/>
    <w:rsid w:val="005D6E61"/>
    <w:rsid w:val="006924FE"/>
    <w:rsid w:val="006B455B"/>
    <w:rsid w:val="00717744"/>
    <w:rsid w:val="00732D5E"/>
    <w:rsid w:val="00782546"/>
    <w:rsid w:val="00794BC8"/>
    <w:rsid w:val="007B09CF"/>
    <w:rsid w:val="007C3986"/>
    <w:rsid w:val="00853838"/>
    <w:rsid w:val="00873F09"/>
    <w:rsid w:val="008A7DB7"/>
    <w:rsid w:val="008E35F5"/>
    <w:rsid w:val="0094138B"/>
    <w:rsid w:val="00944497"/>
    <w:rsid w:val="009733CA"/>
    <w:rsid w:val="009C7F71"/>
    <w:rsid w:val="00A25B39"/>
    <w:rsid w:val="00A83DB9"/>
    <w:rsid w:val="00A96F69"/>
    <w:rsid w:val="00AF743C"/>
    <w:rsid w:val="00B307A3"/>
    <w:rsid w:val="00B37EE7"/>
    <w:rsid w:val="00BB56A1"/>
    <w:rsid w:val="00BE1B69"/>
    <w:rsid w:val="00C37ACE"/>
    <w:rsid w:val="00C65076"/>
    <w:rsid w:val="00C96C3C"/>
    <w:rsid w:val="00CE3A57"/>
    <w:rsid w:val="00D50B9B"/>
    <w:rsid w:val="00D87692"/>
    <w:rsid w:val="00D97FBF"/>
    <w:rsid w:val="00DF0CA4"/>
    <w:rsid w:val="00EE2C71"/>
    <w:rsid w:val="00EE4517"/>
    <w:rsid w:val="00EF4672"/>
    <w:rsid w:val="00F1170D"/>
    <w:rsid w:val="00F15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3C"/>
    <w:pPr>
      <w:ind w:left="720"/>
      <w:contextualSpacing/>
    </w:pPr>
  </w:style>
  <w:style w:type="character" w:styleId="CommentReference">
    <w:name w:val="annotation reference"/>
    <w:basedOn w:val="DefaultParagraphFont"/>
    <w:uiPriority w:val="99"/>
    <w:semiHidden/>
    <w:unhideWhenUsed/>
    <w:rsid w:val="00EE4517"/>
    <w:rPr>
      <w:sz w:val="16"/>
      <w:szCs w:val="16"/>
    </w:rPr>
  </w:style>
  <w:style w:type="paragraph" w:styleId="CommentText">
    <w:name w:val="annotation text"/>
    <w:basedOn w:val="Normal"/>
    <w:link w:val="CommentTextChar"/>
    <w:uiPriority w:val="99"/>
    <w:semiHidden/>
    <w:unhideWhenUsed/>
    <w:rsid w:val="00EE4517"/>
    <w:pPr>
      <w:spacing w:line="240" w:lineRule="auto"/>
    </w:pPr>
    <w:rPr>
      <w:sz w:val="20"/>
      <w:szCs w:val="20"/>
    </w:rPr>
  </w:style>
  <w:style w:type="character" w:customStyle="1" w:styleId="CommentTextChar">
    <w:name w:val="Comment Text Char"/>
    <w:basedOn w:val="DefaultParagraphFont"/>
    <w:link w:val="CommentText"/>
    <w:uiPriority w:val="99"/>
    <w:semiHidden/>
    <w:rsid w:val="00EE4517"/>
    <w:rPr>
      <w:sz w:val="20"/>
      <w:szCs w:val="20"/>
    </w:rPr>
  </w:style>
  <w:style w:type="paragraph" w:styleId="CommentSubject">
    <w:name w:val="annotation subject"/>
    <w:basedOn w:val="CommentText"/>
    <w:next w:val="CommentText"/>
    <w:link w:val="CommentSubjectChar"/>
    <w:uiPriority w:val="99"/>
    <w:semiHidden/>
    <w:unhideWhenUsed/>
    <w:rsid w:val="00EE4517"/>
    <w:rPr>
      <w:b/>
      <w:bCs/>
    </w:rPr>
  </w:style>
  <w:style w:type="character" w:customStyle="1" w:styleId="CommentSubjectChar">
    <w:name w:val="Comment Subject Char"/>
    <w:basedOn w:val="CommentTextChar"/>
    <w:link w:val="CommentSubject"/>
    <w:uiPriority w:val="99"/>
    <w:semiHidden/>
    <w:rsid w:val="00EE4517"/>
    <w:rPr>
      <w:b/>
      <w:bCs/>
      <w:sz w:val="20"/>
      <w:szCs w:val="20"/>
    </w:rPr>
  </w:style>
  <w:style w:type="paragraph" w:styleId="BalloonText">
    <w:name w:val="Balloon Text"/>
    <w:basedOn w:val="Normal"/>
    <w:link w:val="BalloonTextChar"/>
    <w:uiPriority w:val="99"/>
    <w:semiHidden/>
    <w:unhideWhenUsed/>
    <w:rsid w:val="00EE4517"/>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EE4517"/>
    <w:rPr>
      <w:rFonts w:ascii="Segoe UI" w:eastAsia="SimSu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3C"/>
    <w:pPr>
      <w:ind w:left="720"/>
      <w:contextualSpacing/>
    </w:pPr>
  </w:style>
  <w:style w:type="character" w:styleId="CommentReference">
    <w:name w:val="annotation reference"/>
    <w:basedOn w:val="DefaultParagraphFont"/>
    <w:uiPriority w:val="99"/>
    <w:semiHidden/>
    <w:unhideWhenUsed/>
    <w:rsid w:val="00EE4517"/>
    <w:rPr>
      <w:sz w:val="16"/>
      <w:szCs w:val="16"/>
    </w:rPr>
  </w:style>
  <w:style w:type="paragraph" w:styleId="CommentText">
    <w:name w:val="annotation text"/>
    <w:basedOn w:val="Normal"/>
    <w:link w:val="CommentTextChar"/>
    <w:uiPriority w:val="99"/>
    <w:semiHidden/>
    <w:unhideWhenUsed/>
    <w:rsid w:val="00EE4517"/>
    <w:pPr>
      <w:spacing w:line="240" w:lineRule="auto"/>
    </w:pPr>
    <w:rPr>
      <w:sz w:val="20"/>
      <w:szCs w:val="20"/>
    </w:rPr>
  </w:style>
  <w:style w:type="character" w:customStyle="1" w:styleId="CommentTextChar">
    <w:name w:val="Comment Text Char"/>
    <w:basedOn w:val="DefaultParagraphFont"/>
    <w:link w:val="CommentText"/>
    <w:uiPriority w:val="99"/>
    <w:semiHidden/>
    <w:rsid w:val="00EE4517"/>
    <w:rPr>
      <w:sz w:val="20"/>
      <w:szCs w:val="20"/>
    </w:rPr>
  </w:style>
  <w:style w:type="paragraph" w:styleId="CommentSubject">
    <w:name w:val="annotation subject"/>
    <w:basedOn w:val="CommentText"/>
    <w:next w:val="CommentText"/>
    <w:link w:val="CommentSubjectChar"/>
    <w:uiPriority w:val="99"/>
    <w:semiHidden/>
    <w:unhideWhenUsed/>
    <w:rsid w:val="00EE4517"/>
    <w:rPr>
      <w:b/>
      <w:bCs/>
    </w:rPr>
  </w:style>
  <w:style w:type="character" w:customStyle="1" w:styleId="CommentSubjectChar">
    <w:name w:val="Comment Subject Char"/>
    <w:basedOn w:val="CommentTextChar"/>
    <w:link w:val="CommentSubject"/>
    <w:uiPriority w:val="99"/>
    <w:semiHidden/>
    <w:rsid w:val="00EE4517"/>
    <w:rPr>
      <w:b/>
      <w:bCs/>
      <w:sz w:val="20"/>
      <w:szCs w:val="20"/>
    </w:rPr>
  </w:style>
  <w:style w:type="paragraph" w:styleId="BalloonText">
    <w:name w:val="Balloon Text"/>
    <w:basedOn w:val="Normal"/>
    <w:link w:val="BalloonTextChar"/>
    <w:uiPriority w:val="99"/>
    <w:semiHidden/>
    <w:unhideWhenUsed/>
    <w:rsid w:val="00EE4517"/>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EE4517"/>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59">
      <w:bodyDiv w:val="1"/>
      <w:marLeft w:val="0"/>
      <w:marRight w:val="0"/>
      <w:marTop w:val="0"/>
      <w:marBottom w:val="0"/>
      <w:divBdr>
        <w:top w:val="none" w:sz="0" w:space="0" w:color="auto"/>
        <w:left w:val="none" w:sz="0" w:space="0" w:color="auto"/>
        <w:bottom w:val="none" w:sz="0" w:space="0" w:color="auto"/>
        <w:right w:val="none" w:sz="0" w:space="0" w:color="auto"/>
      </w:divBdr>
    </w:div>
    <w:div w:id="32969900">
      <w:bodyDiv w:val="1"/>
      <w:marLeft w:val="0"/>
      <w:marRight w:val="0"/>
      <w:marTop w:val="0"/>
      <w:marBottom w:val="0"/>
      <w:divBdr>
        <w:top w:val="none" w:sz="0" w:space="0" w:color="auto"/>
        <w:left w:val="none" w:sz="0" w:space="0" w:color="auto"/>
        <w:bottom w:val="none" w:sz="0" w:space="0" w:color="auto"/>
        <w:right w:val="none" w:sz="0" w:space="0" w:color="auto"/>
      </w:divBdr>
    </w:div>
    <w:div w:id="43410453">
      <w:bodyDiv w:val="1"/>
      <w:marLeft w:val="0"/>
      <w:marRight w:val="0"/>
      <w:marTop w:val="0"/>
      <w:marBottom w:val="0"/>
      <w:divBdr>
        <w:top w:val="none" w:sz="0" w:space="0" w:color="auto"/>
        <w:left w:val="none" w:sz="0" w:space="0" w:color="auto"/>
        <w:bottom w:val="none" w:sz="0" w:space="0" w:color="auto"/>
        <w:right w:val="none" w:sz="0" w:space="0" w:color="auto"/>
      </w:divBdr>
    </w:div>
    <w:div w:id="143160813">
      <w:bodyDiv w:val="1"/>
      <w:marLeft w:val="0"/>
      <w:marRight w:val="0"/>
      <w:marTop w:val="0"/>
      <w:marBottom w:val="0"/>
      <w:divBdr>
        <w:top w:val="none" w:sz="0" w:space="0" w:color="auto"/>
        <w:left w:val="none" w:sz="0" w:space="0" w:color="auto"/>
        <w:bottom w:val="none" w:sz="0" w:space="0" w:color="auto"/>
        <w:right w:val="none" w:sz="0" w:space="0" w:color="auto"/>
      </w:divBdr>
    </w:div>
    <w:div w:id="181558638">
      <w:bodyDiv w:val="1"/>
      <w:marLeft w:val="0"/>
      <w:marRight w:val="0"/>
      <w:marTop w:val="0"/>
      <w:marBottom w:val="0"/>
      <w:divBdr>
        <w:top w:val="none" w:sz="0" w:space="0" w:color="auto"/>
        <w:left w:val="none" w:sz="0" w:space="0" w:color="auto"/>
        <w:bottom w:val="none" w:sz="0" w:space="0" w:color="auto"/>
        <w:right w:val="none" w:sz="0" w:space="0" w:color="auto"/>
      </w:divBdr>
    </w:div>
    <w:div w:id="213201541">
      <w:bodyDiv w:val="1"/>
      <w:marLeft w:val="0"/>
      <w:marRight w:val="0"/>
      <w:marTop w:val="0"/>
      <w:marBottom w:val="0"/>
      <w:divBdr>
        <w:top w:val="none" w:sz="0" w:space="0" w:color="auto"/>
        <w:left w:val="none" w:sz="0" w:space="0" w:color="auto"/>
        <w:bottom w:val="none" w:sz="0" w:space="0" w:color="auto"/>
        <w:right w:val="none" w:sz="0" w:space="0" w:color="auto"/>
      </w:divBdr>
      <w:divsChild>
        <w:div w:id="894467843">
          <w:marLeft w:val="1166"/>
          <w:marRight w:val="0"/>
          <w:marTop w:val="0"/>
          <w:marBottom w:val="0"/>
          <w:divBdr>
            <w:top w:val="none" w:sz="0" w:space="0" w:color="auto"/>
            <w:left w:val="none" w:sz="0" w:space="0" w:color="auto"/>
            <w:bottom w:val="none" w:sz="0" w:space="0" w:color="auto"/>
            <w:right w:val="none" w:sz="0" w:space="0" w:color="auto"/>
          </w:divBdr>
        </w:div>
        <w:div w:id="1029524454">
          <w:marLeft w:val="1166"/>
          <w:marRight w:val="0"/>
          <w:marTop w:val="0"/>
          <w:marBottom w:val="0"/>
          <w:divBdr>
            <w:top w:val="none" w:sz="0" w:space="0" w:color="auto"/>
            <w:left w:val="none" w:sz="0" w:space="0" w:color="auto"/>
            <w:bottom w:val="none" w:sz="0" w:space="0" w:color="auto"/>
            <w:right w:val="none" w:sz="0" w:space="0" w:color="auto"/>
          </w:divBdr>
        </w:div>
        <w:div w:id="1737433026">
          <w:marLeft w:val="1166"/>
          <w:marRight w:val="0"/>
          <w:marTop w:val="67"/>
          <w:marBottom w:val="0"/>
          <w:divBdr>
            <w:top w:val="none" w:sz="0" w:space="0" w:color="auto"/>
            <w:left w:val="none" w:sz="0" w:space="0" w:color="auto"/>
            <w:bottom w:val="none" w:sz="0" w:space="0" w:color="auto"/>
            <w:right w:val="none" w:sz="0" w:space="0" w:color="auto"/>
          </w:divBdr>
        </w:div>
        <w:div w:id="742411885">
          <w:marLeft w:val="1166"/>
          <w:marRight w:val="0"/>
          <w:marTop w:val="67"/>
          <w:marBottom w:val="0"/>
          <w:divBdr>
            <w:top w:val="none" w:sz="0" w:space="0" w:color="auto"/>
            <w:left w:val="none" w:sz="0" w:space="0" w:color="auto"/>
            <w:bottom w:val="none" w:sz="0" w:space="0" w:color="auto"/>
            <w:right w:val="none" w:sz="0" w:space="0" w:color="auto"/>
          </w:divBdr>
        </w:div>
        <w:div w:id="1305812944">
          <w:marLeft w:val="1166"/>
          <w:marRight w:val="0"/>
          <w:marTop w:val="67"/>
          <w:marBottom w:val="0"/>
          <w:divBdr>
            <w:top w:val="none" w:sz="0" w:space="0" w:color="auto"/>
            <w:left w:val="none" w:sz="0" w:space="0" w:color="auto"/>
            <w:bottom w:val="none" w:sz="0" w:space="0" w:color="auto"/>
            <w:right w:val="none" w:sz="0" w:space="0" w:color="auto"/>
          </w:divBdr>
        </w:div>
      </w:divsChild>
    </w:div>
    <w:div w:id="277569949">
      <w:bodyDiv w:val="1"/>
      <w:marLeft w:val="0"/>
      <w:marRight w:val="0"/>
      <w:marTop w:val="0"/>
      <w:marBottom w:val="0"/>
      <w:divBdr>
        <w:top w:val="none" w:sz="0" w:space="0" w:color="auto"/>
        <w:left w:val="none" w:sz="0" w:space="0" w:color="auto"/>
        <w:bottom w:val="none" w:sz="0" w:space="0" w:color="auto"/>
        <w:right w:val="none" w:sz="0" w:space="0" w:color="auto"/>
      </w:divBdr>
    </w:div>
    <w:div w:id="298920142">
      <w:bodyDiv w:val="1"/>
      <w:marLeft w:val="0"/>
      <w:marRight w:val="0"/>
      <w:marTop w:val="0"/>
      <w:marBottom w:val="0"/>
      <w:divBdr>
        <w:top w:val="none" w:sz="0" w:space="0" w:color="auto"/>
        <w:left w:val="none" w:sz="0" w:space="0" w:color="auto"/>
        <w:bottom w:val="none" w:sz="0" w:space="0" w:color="auto"/>
        <w:right w:val="none" w:sz="0" w:space="0" w:color="auto"/>
      </w:divBdr>
    </w:div>
    <w:div w:id="312638613">
      <w:bodyDiv w:val="1"/>
      <w:marLeft w:val="0"/>
      <w:marRight w:val="0"/>
      <w:marTop w:val="0"/>
      <w:marBottom w:val="0"/>
      <w:divBdr>
        <w:top w:val="none" w:sz="0" w:space="0" w:color="auto"/>
        <w:left w:val="none" w:sz="0" w:space="0" w:color="auto"/>
        <w:bottom w:val="none" w:sz="0" w:space="0" w:color="auto"/>
        <w:right w:val="none" w:sz="0" w:space="0" w:color="auto"/>
      </w:divBdr>
    </w:div>
    <w:div w:id="343022327">
      <w:bodyDiv w:val="1"/>
      <w:marLeft w:val="0"/>
      <w:marRight w:val="0"/>
      <w:marTop w:val="0"/>
      <w:marBottom w:val="0"/>
      <w:divBdr>
        <w:top w:val="none" w:sz="0" w:space="0" w:color="auto"/>
        <w:left w:val="none" w:sz="0" w:space="0" w:color="auto"/>
        <w:bottom w:val="none" w:sz="0" w:space="0" w:color="auto"/>
        <w:right w:val="none" w:sz="0" w:space="0" w:color="auto"/>
      </w:divBdr>
    </w:div>
    <w:div w:id="495270102">
      <w:bodyDiv w:val="1"/>
      <w:marLeft w:val="0"/>
      <w:marRight w:val="0"/>
      <w:marTop w:val="0"/>
      <w:marBottom w:val="0"/>
      <w:divBdr>
        <w:top w:val="none" w:sz="0" w:space="0" w:color="auto"/>
        <w:left w:val="none" w:sz="0" w:space="0" w:color="auto"/>
        <w:bottom w:val="none" w:sz="0" w:space="0" w:color="auto"/>
        <w:right w:val="none" w:sz="0" w:space="0" w:color="auto"/>
      </w:divBdr>
      <w:divsChild>
        <w:div w:id="941230636">
          <w:marLeft w:val="1267"/>
          <w:marRight w:val="0"/>
          <w:marTop w:val="0"/>
          <w:marBottom w:val="0"/>
          <w:divBdr>
            <w:top w:val="none" w:sz="0" w:space="0" w:color="auto"/>
            <w:left w:val="none" w:sz="0" w:space="0" w:color="auto"/>
            <w:bottom w:val="none" w:sz="0" w:space="0" w:color="auto"/>
            <w:right w:val="none" w:sz="0" w:space="0" w:color="auto"/>
          </w:divBdr>
        </w:div>
        <w:div w:id="31881372">
          <w:marLeft w:val="1267"/>
          <w:marRight w:val="0"/>
          <w:marTop w:val="0"/>
          <w:marBottom w:val="240"/>
          <w:divBdr>
            <w:top w:val="none" w:sz="0" w:space="0" w:color="auto"/>
            <w:left w:val="none" w:sz="0" w:space="0" w:color="auto"/>
            <w:bottom w:val="none" w:sz="0" w:space="0" w:color="auto"/>
            <w:right w:val="none" w:sz="0" w:space="0" w:color="auto"/>
          </w:divBdr>
        </w:div>
      </w:divsChild>
    </w:div>
    <w:div w:id="567569018">
      <w:bodyDiv w:val="1"/>
      <w:marLeft w:val="0"/>
      <w:marRight w:val="0"/>
      <w:marTop w:val="0"/>
      <w:marBottom w:val="0"/>
      <w:divBdr>
        <w:top w:val="none" w:sz="0" w:space="0" w:color="auto"/>
        <w:left w:val="none" w:sz="0" w:space="0" w:color="auto"/>
        <w:bottom w:val="none" w:sz="0" w:space="0" w:color="auto"/>
        <w:right w:val="none" w:sz="0" w:space="0" w:color="auto"/>
      </w:divBdr>
    </w:div>
    <w:div w:id="576521359">
      <w:bodyDiv w:val="1"/>
      <w:marLeft w:val="0"/>
      <w:marRight w:val="0"/>
      <w:marTop w:val="0"/>
      <w:marBottom w:val="0"/>
      <w:divBdr>
        <w:top w:val="none" w:sz="0" w:space="0" w:color="auto"/>
        <w:left w:val="none" w:sz="0" w:space="0" w:color="auto"/>
        <w:bottom w:val="none" w:sz="0" w:space="0" w:color="auto"/>
        <w:right w:val="none" w:sz="0" w:space="0" w:color="auto"/>
      </w:divBdr>
    </w:div>
    <w:div w:id="605967153">
      <w:bodyDiv w:val="1"/>
      <w:marLeft w:val="0"/>
      <w:marRight w:val="0"/>
      <w:marTop w:val="0"/>
      <w:marBottom w:val="0"/>
      <w:divBdr>
        <w:top w:val="none" w:sz="0" w:space="0" w:color="auto"/>
        <w:left w:val="none" w:sz="0" w:space="0" w:color="auto"/>
        <w:bottom w:val="none" w:sz="0" w:space="0" w:color="auto"/>
        <w:right w:val="none" w:sz="0" w:space="0" w:color="auto"/>
      </w:divBdr>
    </w:div>
    <w:div w:id="918714978">
      <w:bodyDiv w:val="1"/>
      <w:marLeft w:val="0"/>
      <w:marRight w:val="0"/>
      <w:marTop w:val="0"/>
      <w:marBottom w:val="0"/>
      <w:divBdr>
        <w:top w:val="none" w:sz="0" w:space="0" w:color="auto"/>
        <w:left w:val="none" w:sz="0" w:space="0" w:color="auto"/>
        <w:bottom w:val="none" w:sz="0" w:space="0" w:color="auto"/>
        <w:right w:val="none" w:sz="0" w:space="0" w:color="auto"/>
      </w:divBdr>
    </w:div>
    <w:div w:id="1136992852">
      <w:bodyDiv w:val="1"/>
      <w:marLeft w:val="0"/>
      <w:marRight w:val="0"/>
      <w:marTop w:val="0"/>
      <w:marBottom w:val="0"/>
      <w:divBdr>
        <w:top w:val="none" w:sz="0" w:space="0" w:color="auto"/>
        <w:left w:val="none" w:sz="0" w:space="0" w:color="auto"/>
        <w:bottom w:val="none" w:sz="0" w:space="0" w:color="auto"/>
        <w:right w:val="none" w:sz="0" w:space="0" w:color="auto"/>
      </w:divBdr>
    </w:div>
    <w:div w:id="1142697307">
      <w:bodyDiv w:val="1"/>
      <w:marLeft w:val="0"/>
      <w:marRight w:val="0"/>
      <w:marTop w:val="0"/>
      <w:marBottom w:val="0"/>
      <w:divBdr>
        <w:top w:val="none" w:sz="0" w:space="0" w:color="auto"/>
        <w:left w:val="none" w:sz="0" w:space="0" w:color="auto"/>
        <w:bottom w:val="none" w:sz="0" w:space="0" w:color="auto"/>
        <w:right w:val="none" w:sz="0" w:space="0" w:color="auto"/>
      </w:divBdr>
      <w:divsChild>
        <w:div w:id="399256689">
          <w:marLeft w:val="432"/>
          <w:marRight w:val="0"/>
          <w:marTop w:val="120"/>
          <w:marBottom w:val="0"/>
          <w:divBdr>
            <w:top w:val="none" w:sz="0" w:space="0" w:color="auto"/>
            <w:left w:val="none" w:sz="0" w:space="0" w:color="auto"/>
            <w:bottom w:val="none" w:sz="0" w:space="0" w:color="auto"/>
            <w:right w:val="none" w:sz="0" w:space="0" w:color="auto"/>
          </w:divBdr>
        </w:div>
        <w:div w:id="1852573525">
          <w:marLeft w:val="432"/>
          <w:marRight w:val="0"/>
          <w:marTop w:val="120"/>
          <w:marBottom w:val="0"/>
          <w:divBdr>
            <w:top w:val="none" w:sz="0" w:space="0" w:color="auto"/>
            <w:left w:val="none" w:sz="0" w:space="0" w:color="auto"/>
            <w:bottom w:val="none" w:sz="0" w:space="0" w:color="auto"/>
            <w:right w:val="none" w:sz="0" w:space="0" w:color="auto"/>
          </w:divBdr>
        </w:div>
        <w:div w:id="1241913012">
          <w:marLeft w:val="432"/>
          <w:marRight w:val="0"/>
          <w:marTop w:val="120"/>
          <w:marBottom w:val="0"/>
          <w:divBdr>
            <w:top w:val="none" w:sz="0" w:space="0" w:color="auto"/>
            <w:left w:val="none" w:sz="0" w:space="0" w:color="auto"/>
            <w:bottom w:val="none" w:sz="0" w:space="0" w:color="auto"/>
            <w:right w:val="none" w:sz="0" w:space="0" w:color="auto"/>
          </w:divBdr>
        </w:div>
        <w:div w:id="1453094922">
          <w:marLeft w:val="432"/>
          <w:marRight w:val="0"/>
          <w:marTop w:val="120"/>
          <w:marBottom w:val="0"/>
          <w:divBdr>
            <w:top w:val="none" w:sz="0" w:space="0" w:color="auto"/>
            <w:left w:val="none" w:sz="0" w:space="0" w:color="auto"/>
            <w:bottom w:val="none" w:sz="0" w:space="0" w:color="auto"/>
            <w:right w:val="none" w:sz="0" w:space="0" w:color="auto"/>
          </w:divBdr>
        </w:div>
      </w:divsChild>
    </w:div>
    <w:div w:id="1158612871">
      <w:bodyDiv w:val="1"/>
      <w:marLeft w:val="0"/>
      <w:marRight w:val="0"/>
      <w:marTop w:val="0"/>
      <w:marBottom w:val="0"/>
      <w:divBdr>
        <w:top w:val="none" w:sz="0" w:space="0" w:color="auto"/>
        <w:left w:val="none" w:sz="0" w:space="0" w:color="auto"/>
        <w:bottom w:val="none" w:sz="0" w:space="0" w:color="auto"/>
        <w:right w:val="none" w:sz="0" w:space="0" w:color="auto"/>
      </w:divBdr>
      <w:divsChild>
        <w:div w:id="1138648107">
          <w:marLeft w:val="1166"/>
          <w:marRight w:val="0"/>
          <w:marTop w:val="0"/>
          <w:marBottom w:val="0"/>
          <w:divBdr>
            <w:top w:val="none" w:sz="0" w:space="0" w:color="auto"/>
            <w:left w:val="none" w:sz="0" w:space="0" w:color="auto"/>
            <w:bottom w:val="none" w:sz="0" w:space="0" w:color="auto"/>
            <w:right w:val="none" w:sz="0" w:space="0" w:color="auto"/>
          </w:divBdr>
        </w:div>
        <w:div w:id="1542866171">
          <w:marLeft w:val="1166"/>
          <w:marRight w:val="0"/>
          <w:marTop w:val="0"/>
          <w:marBottom w:val="0"/>
          <w:divBdr>
            <w:top w:val="none" w:sz="0" w:space="0" w:color="auto"/>
            <w:left w:val="none" w:sz="0" w:space="0" w:color="auto"/>
            <w:bottom w:val="none" w:sz="0" w:space="0" w:color="auto"/>
            <w:right w:val="none" w:sz="0" w:space="0" w:color="auto"/>
          </w:divBdr>
        </w:div>
        <w:div w:id="1949385955">
          <w:marLeft w:val="1166"/>
          <w:marRight w:val="0"/>
          <w:marTop w:val="0"/>
          <w:marBottom w:val="360"/>
          <w:divBdr>
            <w:top w:val="none" w:sz="0" w:space="0" w:color="auto"/>
            <w:left w:val="none" w:sz="0" w:space="0" w:color="auto"/>
            <w:bottom w:val="none" w:sz="0" w:space="0" w:color="auto"/>
            <w:right w:val="none" w:sz="0" w:space="0" w:color="auto"/>
          </w:divBdr>
        </w:div>
        <w:div w:id="848372517">
          <w:marLeft w:val="1166"/>
          <w:marRight w:val="0"/>
          <w:marTop w:val="0"/>
          <w:marBottom w:val="0"/>
          <w:divBdr>
            <w:top w:val="none" w:sz="0" w:space="0" w:color="auto"/>
            <w:left w:val="none" w:sz="0" w:space="0" w:color="auto"/>
            <w:bottom w:val="none" w:sz="0" w:space="0" w:color="auto"/>
            <w:right w:val="none" w:sz="0" w:space="0" w:color="auto"/>
          </w:divBdr>
        </w:div>
        <w:div w:id="1400984887">
          <w:marLeft w:val="1166"/>
          <w:marRight w:val="0"/>
          <w:marTop w:val="0"/>
          <w:marBottom w:val="0"/>
          <w:divBdr>
            <w:top w:val="none" w:sz="0" w:space="0" w:color="auto"/>
            <w:left w:val="none" w:sz="0" w:space="0" w:color="auto"/>
            <w:bottom w:val="none" w:sz="0" w:space="0" w:color="auto"/>
            <w:right w:val="none" w:sz="0" w:space="0" w:color="auto"/>
          </w:divBdr>
        </w:div>
        <w:div w:id="1001548332">
          <w:marLeft w:val="1166"/>
          <w:marRight w:val="0"/>
          <w:marTop w:val="0"/>
          <w:marBottom w:val="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215315641">
      <w:bodyDiv w:val="1"/>
      <w:marLeft w:val="0"/>
      <w:marRight w:val="0"/>
      <w:marTop w:val="0"/>
      <w:marBottom w:val="0"/>
      <w:divBdr>
        <w:top w:val="none" w:sz="0" w:space="0" w:color="auto"/>
        <w:left w:val="none" w:sz="0" w:space="0" w:color="auto"/>
        <w:bottom w:val="none" w:sz="0" w:space="0" w:color="auto"/>
        <w:right w:val="none" w:sz="0" w:space="0" w:color="auto"/>
      </w:divBdr>
    </w:div>
    <w:div w:id="1226572618">
      <w:bodyDiv w:val="1"/>
      <w:marLeft w:val="0"/>
      <w:marRight w:val="0"/>
      <w:marTop w:val="0"/>
      <w:marBottom w:val="0"/>
      <w:divBdr>
        <w:top w:val="none" w:sz="0" w:space="0" w:color="auto"/>
        <w:left w:val="none" w:sz="0" w:space="0" w:color="auto"/>
        <w:bottom w:val="none" w:sz="0" w:space="0" w:color="auto"/>
        <w:right w:val="none" w:sz="0" w:space="0" w:color="auto"/>
      </w:divBdr>
      <w:divsChild>
        <w:div w:id="344671141">
          <w:marLeft w:val="432"/>
          <w:marRight w:val="0"/>
          <w:marTop w:val="240"/>
          <w:marBottom w:val="0"/>
          <w:divBdr>
            <w:top w:val="none" w:sz="0" w:space="0" w:color="auto"/>
            <w:left w:val="none" w:sz="0" w:space="0" w:color="auto"/>
            <w:bottom w:val="none" w:sz="0" w:space="0" w:color="auto"/>
            <w:right w:val="none" w:sz="0" w:space="0" w:color="auto"/>
          </w:divBdr>
        </w:div>
        <w:div w:id="1028020533">
          <w:marLeft w:val="432"/>
          <w:marRight w:val="0"/>
          <w:marTop w:val="240"/>
          <w:marBottom w:val="0"/>
          <w:divBdr>
            <w:top w:val="none" w:sz="0" w:space="0" w:color="auto"/>
            <w:left w:val="none" w:sz="0" w:space="0" w:color="auto"/>
            <w:bottom w:val="none" w:sz="0" w:space="0" w:color="auto"/>
            <w:right w:val="none" w:sz="0" w:space="0" w:color="auto"/>
          </w:divBdr>
        </w:div>
        <w:div w:id="1327972453">
          <w:marLeft w:val="432"/>
          <w:marRight w:val="0"/>
          <w:marTop w:val="240"/>
          <w:marBottom w:val="0"/>
          <w:divBdr>
            <w:top w:val="none" w:sz="0" w:space="0" w:color="auto"/>
            <w:left w:val="none" w:sz="0" w:space="0" w:color="auto"/>
            <w:bottom w:val="none" w:sz="0" w:space="0" w:color="auto"/>
            <w:right w:val="none" w:sz="0" w:space="0" w:color="auto"/>
          </w:divBdr>
        </w:div>
        <w:div w:id="1384259186">
          <w:marLeft w:val="432"/>
          <w:marRight w:val="0"/>
          <w:marTop w:val="240"/>
          <w:marBottom w:val="0"/>
          <w:divBdr>
            <w:top w:val="none" w:sz="0" w:space="0" w:color="auto"/>
            <w:left w:val="none" w:sz="0" w:space="0" w:color="auto"/>
            <w:bottom w:val="none" w:sz="0" w:space="0" w:color="auto"/>
            <w:right w:val="none" w:sz="0" w:space="0" w:color="auto"/>
          </w:divBdr>
        </w:div>
        <w:div w:id="2117212272">
          <w:marLeft w:val="432"/>
          <w:marRight w:val="0"/>
          <w:marTop w:val="240"/>
          <w:marBottom w:val="0"/>
          <w:divBdr>
            <w:top w:val="none" w:sz="0" w:space="0" w:color="auto"/>
            <w:left w:val="none" w:sz="0" w:space="0" w:color="auto"/>
            <w:bottom w:val="none" w:sz="0" w:space="0" w:color="auto"/>
            <w:right w:val="none" w:sz="0" w:space="0" w:color="auto"/>
          </w:divBdr>
        </w:div>
        <w:div w:id="877622092">
          <w:marLeft w:val="432"/>
          <w:marRight w:val="0"/>
          <w:marTop w:val="240"/>
          <w:marBottom w:val="0"/>
          <w:divBdr>
            <w:top w:val="none" w:sz="0" w:space="0" w:color="auto"/>
            <w:left w:val="none" w:sz="0" w:space="0" w:color="auto"/>
            <w:bottom w:val="none" w:sz="0" w:space="0" w:color="auto"/>
            <w:right w:val="none" w:sz="0" w:space="0" w:color="auto"/>
          </w:divBdr>
        </w:div>
      </w:divsChild>
    </w:div>
    <w:div w:id="1231186230">
      <w:bodyDiv w:val="1"/>
      <w:marLeft w:val="0"/>
      <w:marRight w:val="0"/>
      <w:marTop w:val="0"/>
      <w:marBottom w:val="0"/>
      <w:divBdr>
        <w:top w:val="none" w:sz="0" w:space="0" w:color="auto"/>
        <w:left w:val="none" w:sz="0" w:space="0" w:color="auto"/>
        <w:bottom w:val="none" w:sz="0" w:space="0" w:color="auto"/>
        <w:right w:val="none" w:sz="0" w:space="0" w:color="auto"/>
      </w:divBdr>
      <w:divsChild>
        <w:div w:id="1214150176">
          <w:marLeft w:val="1166"/>
          <w:marRight w:val="0"/>
          <w:marTop w:val="0"/>
          <w:marBottom w:val="240"/>
          <w:divBdr>
            <w:top w:val="none" w:sz="0" w:space="0" w:color="auto"/>
            <w:left w:val="none" w:sz="0" w:space="0" w:color="auto"/>
            <w:bottom w:val="none" w:sz="0" w:space="0" w:color="auto"/>
            <w:right w:val="none" w:sz="0" w:space="0" w:color="auto"/>
          </w:divBdr>
        </w:div>
        <w:div w:id="1651056538">
          <w:marLeft w:val="1166"/>
          <w:marRight w:val="0"/>
          <w:marTop w:val="0"/>
          <w:marBottom w:val="0"/>
          <w:divBdr>
            <w:top w:val="none" w:sz="0" w:space="0" w:color="auto"/>
            <w:left w:val="none" w:sz="0" w:space="0" w:color="auto"/>
            <w:bottom w:val="none" w:sz="0" w:space="0" w:color="auto"/>
            <w:right w:val="none" w:sz="0" w:space="0" w:color="auto"/>
          </w:divBdr>
        </w:div>
        <w:div w:id="1940940966">
          <w:marLeft w:val="1166"/>
          <w:marRight w:val="0"/>
          <w:marTop w:val="0"/>
          <w:marBottom w:val="240"/>
          <w:divBdr>
            <w:top w:val="none" w:sz="0" w:space="0" w:color="auto"/>
            <w:left w:val="none" w:sz="0" w:space="0" w:color="auto"/>
            <w:bottom w:val="none" w:sz="0" w:space="0" w:color="auto"/>
            <w:right w:val="none" w:sz="0" w:space="0" w:color="auto"/>
          </w:divBdr>
        </w:div>
      </w:divsChild>
    </w:div>
    <w:div w:id="1270429739">
      <w:bodyDiv w:val="1"/>
      <w:marLeft w:val="0"/>
      <w:marRight w:val="0"/>
      <w:marTop w:val="0"/>
      <w:marBottom w:val="0"/>
      <w:divBdr>
        <w:top w:val="none" w:sz="0" w:space="0" w:color="auto"/>
        <w:left w:val="none" w:sz="0" w:space="0" w:color="auto"/>
        <w:bottom w:val="none" w:sz="0" w:space="0" w:color="auto"/>
        <w:right w:val="none" w:sz="0" w:space="0" w:color="auto"/>
      </w:divBdr>
    </w:div>
    <w:div w:id="1515413444">
      <w:bodyDiv w:val="1"/>
      <w:marLeft w:val="0"/>
      <w:marRight w:val="0"/>
      <w:marTop w:val="0"/>
      <w:marBottom w:val="0"/>
      <w:divBdr>
        <w:top w:val="none" w:sz="0" w:space="0" w:color="auto"/>
        <w:left w:val="none" w:sz="0" w:space="0" w:color="auto"/>
        <w:bottom w:val="none" w:sz="0" w:space="0" w:color="auto"/>
        <w:right w:val="none" w:sz="0" w:space="0" w:color="auto"/>
      </w:divBdr>
    </w:div>
    <w:div w:id="1626497373">
      <w:bodyDiv w:val="1"/>
      <w:marLeft w:val="0"/>
      <w:marRight w:val="0"/>
      <w:marTop w:val="0"/>
      <w:marBottom w:val="0"/>
      <w:divBdr>
        <w:top w:val="none" w:sz="0" w:space="0" w:color="auto"/>
        <w:left w:val="none" w:sz="0" w:space="0" w:color="auto"/>
        <w:bottom w:val="none" w:sz="0" w:space="0" w:color="auto"/>
        <w:right w:val="none" w:sz="0" w:space="0" w:color="auto"/>
      </w:divBdr>
    </w:div>
    <w:div w:id="1727222166">
      <w:bodyDiv w:val="1"/>
      <w:marLeft w:val="0"/>
      <w:marRight w:val="0"/>
      <w:marTop w:val="0"/>
      <w:marBottom w:val="0"/>
      <w:divBdr>
        <w:top w:val="none" w:sz="0" w:space="0" w:color="auto"/>
        <w:left w:val="none" w:sz="0" w:space="0" w:color="auto"/>
        <w:bottom w:val="none" w:sz="0" w:space="0" w:color="auto"/>
        <w:right w:val="none" w:sz="0" w:space="0" w:color="auto"/>
      </w:divBdr>
      <w:divsChild>
        <w:div w:id="359551024">
          <w:marLeft w:val="1166"/>
          <w:marRight w:val="0"/>
          <w:marTop w:val="0"/>
          <w:marBottom w:val="0"/>
          <w:divBdr>
            <w:top w:val="none" w:sz="0" w:space="0" w:color="auto"/>
            <w:left w:val="none" w:sz="0" w:space="0" w:color="auto"/>
            <w:bottom w:val="none" w:sz="0" w:space="0" w:color="auto"/>
            <w:right w:val="none" w:sz="0" w:space="0" w:color="auto"/>
          </w:divBdr>
        </w:div>
        <w:div w:id="225259762">
          <w:marLeft w:val="1166"/>
          <w:marRight w:val="0"/>
          <w:marTop w:val="0"/>
          <w:marBottom w:val="0"/>
          <w:divBdr>
            <w:top w:val="none" w:sz="0" w:space="0" w:color="auto"/>
            <w:left w:val="none" w:sz="0" w:space="0" w:color="auto"/>
            <w:bottom w:val="none" w:sz="0" w:space="0" w:color="auto"/>
            <w:right w:val="none" w:sz="0" w:space="0" w:color="auto"/>
          </w:divBdr>
        </w:div>
        <w:div w:id="621228201">
          <w:marLeft w:val="1166"/>
          <w:marRight w:val="0"/>
          <w:marTop w:val="0"/>
          <w:marBottom w:val="0"/>
          <w:divBdr>
            <w:top w:val="none" w:sz="0" w:space="0" w:color="auto"/>
            <w:left w:val="none" w:sz="0" w:space="0" w:color="auto"/>
            <w:bottom w:val="none" w:sz="0" w:space="0" w:color="auto"/>
            <w:right w:val="none" w:sz="0" w:space="0" w:color="auto"/>
          </w:divBdr>
        </w:div>
      </w:divsChild>
    </w:div>
    <w:div w:id="1835949288">
      <w:bodyDiv w:val="1"/>
      <w:marLeft w:val="0"/>
      <w:marRight w:val="0"/>
      <w:marTop w:val="0"/>
      <w:marBottom w:val="0"/>
      <w:divBdr>
        <w:top w:val="none" w:sz="0" w:space="0" w:color="auto"/>
        <w:left w:val="none" w:sz="0" w:space="0" w:color="auto"/>
        <w:bottom w:val="none" w:sz="0" w:space="0" w:color="auto"/>
        <w:right w:val="none" w:sz="0" w:space="0" w:color="auto"/>
      </w:divBdr>
    </w:div>
    <w:div w:id="1857033819">
      <w:bodyDiv w:val="1"/>
      <w:marLeft w:val="0"/>
      <w:marRight w:val="0"/>
      <w:marTop w:val="0"/>
      <w:marBottom w:val="0"/>
      <w:divBdr>
        <w:top w:val="none" w:sz="0" w:space="0" w:color="auto"/>
        <w:left w:val="none" w:sz="0" w:space="0" w:color="auto"/>
        <w:bottom w:val="none" w:sz="0" w:space="0" w:color="auto"/>
        <w:right w:val="none" w:sz="0" w:space="0" w:color="auto"/>
      </w:divBdr>
    </w:div>
    <w:div w:id="1978607053">
      <w:bodyDiv w:val="1"/>
      <w:marLeft w:val="0"/>
      <w:marRight w:val="0"/>
      <w:marTop w:val="0"/>
      <w:marBottom w:val="0"/>
      <w:divBdr>
        <w:top w:val="none" w:sz="0" w:space="0" w:color="auto"/>
        <w:left w:val="none" w:sz="0" w:space="0" w:color="auto"/>
        <w:bottom w:val="none" w:sz="0" w:space="0" w:color="auto"/>
        <w:right w:val="none" w:sz="0" w:space="0" w:color="auto"/>
      </w:divBdr>
    </w:div>
    <w:div w:id="1991517406">
      <w:bodyDiv w:val="1"/>
      <w:marLeft w:val="0"/>
      <w:marRight w:val="0"/>
      <w:marTop w:val="0"/>
      <w:marBottom w:val="0"/>
      <w:divBdr>
        <w:top w:val="none" w:sz="0" w:space="0" w:color="auto"/>
        <w:left w:val="none" w:sz="0" w:space="0" w:color="auto"/>
        <w:bottom w:val="none" w:sz="0" w:space="0" w:color="auto"/>
        <w:right w:val="none" w:sz="0" w:space="0" w:color="auto"/>
      </w:divBdr>
    </w:div>
    <w:div w:id="2005161035">
      <w:bodyDiv w:val="1"/>
      <w:marLeft w:val="0"/>
      <w:marRight w:val="0"/>
      <w:marTop w:val="0"/>
      <w:marBottom w:val="0"/>
      <w:divBdr>
        <w:top w:val="none" w:sz="0" w:space="0" w:color="auto"/>
        <w:left w:val="none" w:sz="0" w:space="0" w:color="auto"/>
        <w:bottom w:val="none" w:sz="0" w:space="0" w:color="auto"/>
        <w:right w:val="none" w:sz="0" w:space="0" w:color="auto"/>
      </w:divBdr>
    </w:div>
    <w:div w:id="2060281573">
      <w:bodyDiv w:val="1"/>
      <w:marLeft w:val="0"/>
      <w:marRight w:val="0"/>
      <w:marTop w:val="0"/>
      <w:marBottom w:val="0"/>
      <w:divBdr>
        <w:top w:val="none" w:sz="0" w:space="0" w:color="auto"/>
        <w:left w:val="none" w:sz="0" w:space="0" w:color="auto"/>
        <w:bottom w:val="none" w:sz="0" w:space="0" w:color="auto"/>
        <w:right w:val="none" w:sz="0" w:space="0" w:color="auto"/>
      </w:divBdr>
      <w:divsChild>
        <w:div w:id="1126579837">
          <w:marLeft w:val="432"/>
          <w:marRight w:val="0"/>
          <w:marTop w:val="120"/>
          <w:marBottom w:val="0"/>
          <w:divBdr>
            <w:top w:val="none" w:sz="0" w:space="0" w:color="auto"/>
            <w:left w:val="none" w:sz="0" w:space="0" w:color="auto"/>
            <w:bottom w:val="none" w:sz="0" w:space="0" w:color="auto"/>
            <w:right w:val="none" w:sz="0" w:space="0" w:color="auto"/>
          </w:divBdr>
        </w:div>
        <w:div w:id="1491098073">
          <w:marLeft w:val="432"/>
          <w:marRight w:val="0"/>
          <w:marTop w:val="120"/>
          <w:marBottom w:val="0"/>
          <w:divBdr>
            <w:top w:val="none" w:sz="0" w:space="0" w:color="auto"/>
            <w:left w:val="none" w:sz="0" w:space="0" w:color="auto"/>
            <w:bottom w:val="none" w:sz="0" w:space="0" w:color="auto"/>
            <w:right w:val="none" w:sz="0" w:space="0" w:color="auto"/>
          </w:divBdr>
        </w:div>
        <w:div w:id="1909802354">
          <w:marLeft w:val="432"/>
          <w:marRight w:val="0"/>
          <w:marTop w:val="120"/>
          <w:marBottom w:val="0"/>
          <w:divBdr>
            <w:top w:val="none" w:sz="0" w:space="0" w:color="auto"/>
            <w:left w:val="none" w:sz="0" w:space="0" w:color="auto"/>
            <w:bottom w:val="none" w:sz="0" w:space="0" w:color="auto"/>
            <w:right w:val="none" w:sz="0" w:space="0" w:color="auto"/>
          </w:divBdr>
        </w:div>
        <w:div w:id="604576626">
          <w:marLeft w:val="432"/>
          <w:marRight w:val="0"/>
          <w:marTop w:val="120"/>
          <w:marBottom w:val="0"/>
          <w:divBdr>
            <w:top w:val="none" w:sz="0" w:space="0" w:color="auto"/>
            <w:left w:val="none" w:sz="0" w:space="0" w:color="auto"/>
            <w:bottom w:val="none" w:sz="0" w:space="0" w:color="auto"/>
            <w:right w:val="none" w:sz="0" w:space="0" w:color="auto"/>
          </w:divBdr>
        </w:div>
        <w:div w:id="1219243772">
          <w:marLeft w:val="432"/>
          <w:marRight w:val="0"/>
          <w:marTop w:val="120"/>
          <w:marBottom w:val="0"/>
          <w:divBdr>
            <w:top w:val="none" w:sz="0" w:space="0" w:color="auto"/>
            <w:left w:val="none" w:sz="0" w:space="0" w:color="auto"/>
            <w:bottom w:val="none" w:sz="0" w:space="0" w:color="auto"/>
            <w:right w:val="none" w:sz="0" w:space="0" w:color="auto"/>
          </w:divBdr>
        </w:div>
        <w:div w:id="122606139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Corning Incorporated</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 EOD</dc:creator>
  <cp:lastModifiedBy>Sun</cp:lastModifiedBy>
  <cp:revision>5</cp:revision>
  <cp:lastPrinted>2017-05-10T17:36:00Z</cp:lastPrinted>
  <dcterms:created xsi:type="dcterms:W3CDTF">2017-06-22T15:07:00Z</dcterms:created>
  <dcterms:modified xsi:type="dcterms:W3CDTF">2017-08-27T08:27:00Z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